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99" w:rsidRPr="00CD059D" w:rsidRDefault="006F0699" w:rsidP="006F0699">
      <w:pPr>
        <w:rPr>
          <w:sz w:val="52"/>
          <w:szCs w:val="52"/>
        </w:rPr>
      </w:pPr>
    </w:p>
    <w:tbl>
      <w:tblPr>
        <w:tblpPr w:leftFromText="141" w:rightFromText="141" w:vertAnchor="text" w:tblpX="-356" w:tblpY="1"/>
        <w:tblOverlap w:val="never"/>
        <w:tblW w:w="9284" w:type="dxa"/>
        <w:tblLayout w:type="fixed"/>
        <w:tblCellMar>
          <w:left w:w="70" w:type="dxa"/>
          <w:right w:w="70" w:type="dxa"/>
        </w:tblCellMar>
        <w:tblLook w:val="0000" w:firstRow="0" w:lastRow="0" w:firstColumn="0" w:lastColumn="0" w:noHBand="0" w:noVBand="0"/>
      </w:tblPr>
      <w:tblGrid>
        <w:gridCol w:w="9284"/>
      </w:tblGrid>
      <w:tr w:rsidR="006F0699" w:rsidRPr="00B823DB" w:rsidTr="00535C4A">
        <w:trPr>
          <w:trHeight w:val="53"/>
        </w:trPr>
        <w:tc>
          <w:tcPr>
            <w:tcW w:w="9284" w:type="dxa"/>
          </w:tcPr>
          <w:p w:rsidR="006F0699" w:rsidRDefault="006F0699" w:rsidP="00535C4A">
            <w:pPr>
              <w:spacing w:before="200" w:after="200" w:line="276" w:lineRule="auto"/>
              <w:rPr>
                <w:rFonts w:ascii="Arial" w:hAnsi="Arial" w:cs="Arial"/>
                <w:sz w:val="52"/>
                <w:szCs w:val="52"/>
              </w:rPr>
            </w:pPr>
          </w:p>
          <w:p w:rsidR="006F0699" w:rsidRDefault="006F0699" w:rsidP="00535C4A">
            <w:pPr>
              <w:spacing w:before="200" w:after="200" w:line="276" w:lineRule="auto"/>
              <w:jc w:val="center"/>
              <w:rPr>
                <w:rFonts w:ascii="Arial" w:hAnsi="Arial" w:cs="Arial"/>
                <w:sz w:val="44"/>
                <w:szCs w:val="44"/>
              </w:rPr>
            </w:pPr>
            <w:r>
              <w:rPr>
                <w:noProof/>
              </w:rPr>
              <w:drawing>
                <wp:inline distT="0" distB="0" distL="0" distR="0" wp14:anchorId="7F8B9D70" wp14:editId="2A23C754">
                  <wp:extent cx="5334000" cy="2987040"/>
                  <wp:effectExtent l="0" t="0" r="0" b="3810"/>
                  <wp:docPr id="1" name="Imagen 1" descr="logo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987040"/>
                          </a:xfrm>
                          <a:prstGeom prst="rect">
                            <a:avLst/>
                          </a:prstGeom>
                          <a:noFill/>
                          <a:ln>
                            <a:noFill/>
                          </a:ln>
                        </pic:spPr>
                      </pic:pic>
                    </a:graphicData>
                  </a:graphic>
                </wp:inline>
              </w:drawing>
            </w:r>
          </w:p>
          <w:p w:rsidR="006F0699" w:rsidRDefault="006F0699" w:rsidP="00535C4A">
            <w:pPr>
              <w:spacing w:before="200" w:after="200" w:line="276" w:lineRule="auto"/>
              <w:jc w:val="center"/>
              <w:rPr>
                <w:rFonts w:ascii="Arial" w:hAnsi="Arial" w:cs="Arial"/>
                <w:sz w:val="44"/>
                <w:szCs w:val="44"/>
              </w:rPr>
            </w:pPr>
            <w:r w:rsidRPr="00B823DB">
              <w:rPr>
                <w:rFonts w:ascii="Arial" w:hAnsi="Arial" w:cs="Arial"/>
                <w:sz w:val="44"/>
                <w:szCs w:val="44"/>
              </w:rPr>
              <w:t>VICERRECTORADO DE ESTUDIANTES</w:t>
            </w:r>
          </w:p>
          <w:p w:rsidR="006F0699" w:rsidRPr="00B823DB" w:rsidRDefault="006F0699" w:rsidP="00535C4A">
            <w:pPr>
              <w:spacing w:before="200" w:after="200" w:line="276" w:lineRule="auto"/>
              <w:jc w:val="center"/>
              <w:rPr>
                <w:rFonts w:ascii="Arial" w:hAnsi="Arial" w:cs="Arial"/>
                <w:sz w:val="44"/>
                <w:szCs w:val="44"/>
              </w:rPr>
            </w:pPr>
            <w:r>
              <w:rPr>
                <w:rFonts w:ascii="Arial" w:hAnsi="Arial" w:cs="Arial"/>
                <w:sz w:val="44"/>
                <w:szCs w:val="44"/>
              </w:rPr>
              <w:t>Y EMPLEABILIDAD</w:t>
            </w:r>
          </w:p>
          <w:p w:rsidR="006F0699" w:rsidRPr="00F81ECB" w:rsidRDefault="005E7302" w:rsidP="00535C4A">
            <w:pPr>
              <w:spacing w:before="200" w:after="200" w:line="276" w:lineRule="auto"/>
              <w:jc w:val="center"/>
              <w:rPr>
                <w:rFonts w:ascii="Arial" w:hAnsi="Arial" w:cs="Arial"/>
                <w:sz w:val="32"/>
                <w:szCs w:val="32"/>
              </w:rPr>
            </w:pPr>
            <w:r w:rsidRPr="00F81ECB">
              <w:rPr>
                <w:rFonts w:ascii="Arial" w:hAnsi="Arial" w:cs="Arial"/>
                <w:sz w:val="32"/>
                <w:szCs w:val="32"/>
              </w:rPr>
              <w:t>SERVICIO DE ASISTENCIA ESTUDIANTIL</w:t>
            </w:r>
          </w:p>
          <w:p w:rsidR="005E7302" w:rsidRDefault="005E7302" w:rsidP="00535C4A">
            <w:pPr>
              <w:spacing w:before="200" w:after="200" w:line="276" w:lineRule="auto"/>
              <w:jc w:val="center"/>
              <w:rPr>
                <w:rFonts w:ascii="Arial" w:hAnsi="Arial" w:cs="Arial"/>
                <w:sz w:val="28"/>
                <w:szCs w:val="28"/>
              </w:rPr>
            </w:pPr>
            <w:bookmarkStart w:id="0" w:name="_GoBack"/>
            <w:bookmarkEnd w:id="0"/>
          </w:p>
          <w:p w:rsidR="005E7302" w:rsidRPr="005E7302" w:rsidRDefault="005E7302" w:rsidP="00535C4A">
            <w:pPr>
              <w:spacing w:before="200" w:after="200" w:line="276" w:lineRule="auto"/>
              <w:jc w:val="center"/>
              <w:rPr>
                <w:rFonts w:eastAsia="Batang"/>
                <w:b/>
                <w:sz w:val="28"/>
                <w:szCs w:val="28"/>
              </w:rPr>
            </w:pPr>
          </w:p>
          <w:p w:rsidR="006F0699" w:rsidRPr="005E7302" w:rsidRDefault="006F0699" w:rsidP="00535C4A">
            <w:pPr>
              <w:spacing w:before="200" w:after="200" w:line="276" w:lineRule="auto"/>
              <w:ind w:left="720"/>
              <w:jc w:val="center"/>
              <w:rPr>
                <w:rFonts w:eastAsia="Batang"/>
                <w:b/>
                <w:i/>
                <w:sz w:val="24"/>
                <w:szCs w:val="24"/>
              </w:rPr>
            </w:pPr>
            <w:r w:rsidRPr="005E7302">
              <w:rPr>
                <w:rFonts w:eastAsia="Batang"/>
                <w:b/>
                <w:i/>
                <w:sz w:val="24"/>
                <w:szCs w:val="24"/>
              </w:rPr>
              <w:t>ESTUDIO ESTADÍSTICO</w:t>
            </w:r>
          </w:p>
          <w:p w:rsidR="006F0699" w:rsidRPr="005E7302" w:rsidRDefault="005E7302" w:rsidP="005E7302">
            <w:pPr>
              <w:spacing w:before="200" w:after="200" w:line="276" w:lineRule="auto"/>
              <w:ind w:left="720"/>
              <w:jc w:val="center"/>
              <w:rPr>
                <w:rFonts w:eastAsia="Batang"/>
                <w:b/>
                <w:i/>
                <w:sz w:val="24"/>
                <w:szCs w:val="24"/>
              </w:rPr>
            </w:pPr>
            <w:r w:rsidRPr="005E7302">
              <w:rPr>
                <w:rFonts w:eastAsia="Batang"/>
                <w:b/>
                <w:i/>
                <w:sz w:val="24"/>
                <w:szCs w:val="24"/>
              </w:rPr>
              <w:t xml:space="preserve"> ESTUDIANTES CON </w:t>
            </w:r>
            <w:r w:rsidR="006F0699" w:rsidRPr="005E7302">
              <w:rPr>
                <w:rFonts w:eastAsia="Batang"/>
                <w:b/>
                <w:i/>
                <w:sz w:val="24"/>
                <w:szCs w:val="24"/>
              </w:rPr>
              <w:t>DISCAPACIDAD SENSORIAL AUDITIVA</w:t>
            </w:r>
          </w:p>
          <w:p w:rsidR="006F0699" w:rsidRPr="005E7302" w:rsidRDefault="006F0699" w:rsidP="00535C4A">
            <w:pPr>
              <w:spacing w:before="200" w:after="200" w:line="276" w:lineRule="auto"/>
              <w:ind w:left="720"/>
              <w:jc w:val="center"/>
              <w:rPr>
                <w:rFonts w:eastAsia="Batang"/>
                <w:b/>
                <w:i/>
                <w:sz w:val="24"/>
                <w:szCs w:val="24"/>
              </w:rPr>
            </w:pPr>
            <w:r w:rsidRPr="005E7302">
              <w:rPr>
                <w:rFonts w:eastAsia="Batang"/>
                <w:b/>
                <w:i/>
                <w:sz w:val="24"/>
                <w:szCs w:val="24"/>
              </w:rPr>
              <w:t xml:space="preserve"> Y EL RECURSO DEL ILSE</w:t>
            </w:r>
          </w:p>
          <w:p w:rsidR="006F0699" w:rsidRPr="005E7302" w:rsidRDefault="006F0699" w:rsidP="00535C4A">
            <w:pPr>
              <w:spacing w:before="200" w:after="200" w:line="276" w:lineRule="auto"/>
              <w:jc w:val="center"/>
              <w:rPr>
                <w:rFonts w:eastAsia="Batang"/>
                <w:b/>
                <w:sz w:val="28"/>
                <w:szCs w:val="28"/>
              </w:rPr>
            </w:pPr>
          </w:p>
          <w:p w:rsidR="006F0699" w:rsidRPr="000F5D29" w:rsidRDefault="006F0699" w:rsidP="00535C4A">
            <w:pPr>
              <w:spacing w:before="200" w:after="200" w:line="276" w:lineRule="auto"/>
              <w:jc w:val="right"/>
              <w:rPr>
                <w:rFonts w:ascii="Arial" w:hAnsi="Arial" w:cs="Arial"/>
                <w:b/>
              </w:rPr>
            </w:pPr>
          </w:p>
          <w:p w:rsidR="006F0699" w:rsidRPr="00B823DB" w:rsidRDefault="006F0699" w:rsidP="00535C4A">
            <w:pPr>
              <w:spacing w:before="200" w:after="200" w:line="276" w:lineRule="auto"/>
              <w:jc w:val="center"/>
              <w:rPr>
                <w:rFonts w:ascii="Arial" w:hAnsi="Arial" w:cs="Arial"/>
                <w:sz w:val="28"/>
                <w:szCs w:val="28"/>
              </w:rPr>
            </w:pPr>
          </w:p>
          <w:p w:rsidR="006F0699" w:rsidRPr="00B823DB" w:rsidRDefault="006F0699" w:rsidP="00535C4A">
            <w:pPr>
              <w:spacing w:before="200" w:after="200" w:line="276" w:lineRule="auto"/>
              <w:jc w:val="center"/>
              <w:rPr>
                <w:rFonts w:ascii="Arial" w:hAnsi="Arial" w:cs="Arial"/>
                <w:sz w:val="28"/>
                <w:szCs w:val="28"/>
              </w:rPr>
            </w:pPr>
          </w:p>
          <w:p w:rsidR="006F0699" w:rsidRDefault="006F0699" w:rsidP="006F0699">
            <w:pPr>
              <w:spacing w:before="200" w:after="200" w:line="276" w:lineRule="auto"/>
              <w:rPr>
                <w:rFonts w:ascii="Arial" w:hAnsi="Arial" w:cs="Arial"/>
                <w:sz w:val="28"/>
                <w:szCs w:val="28"/>
              </w:rPr>
            </w:pPr>
          </w:p>
          <w:p w:rsidR="00AD226B" w:rsidRDefault="00AD226B" w:rsidP="006F0699">
            <w:pPr>
              <w:spacing w:before="200" w:after="200" w:line="276" w:lineRule="auto"/>
              <w:rPr>
                <w:rFonts w:ascii="Arial" w:hAnsi="Arial" w:cs="Arial"/>
                <w:sz w:val="28"/>
                <w:szCs w:val="28"/>
              </w:rPr>
            </w:pPr>
          </w:p>
          <w:p w:rsidR="00AD226B" w:rsidRDefault="00AD226B" w:rsidP="006F0699">
            <w:pPr>
              <w:spacing w:before="200" w:after="200" w:line="276" w:lineRule="auto"/>
              <w:rPr>
                <w:rFonts w:ascii="Arial" w:hAnsi="Arial" w:cs="Arial"/>
                <w:sz w:val="28"/>
                <w:szCs w:val="28"/>
              </w:rPr>
            </w:pPr>
          </w:p>
          <w:p w:rsidR="00AD226B" w:rsidRPr="00B823DB" w:rsidRDefault="00AD226B" w:rsidP="006F0699">
            <w:pPr>
              <w:spacing w:before="200" w:after="200" w:line="276" w:lineRule="auto"/>
              <w:rPr>
                <w:rFonts w:ascii="Arial" w:hAnsi="Arial" w:cs="Arial"/>
                <w:sz w:val="28"/>
                <w:szCs w:val="28"/>
              </w:rPr>
            </w:pPr>
          </w:p>
        </w:tc>
      </w:tr>
    </w:tbl>
    <w:p w:rsidR="006F0699" w:rsidRDefault="006F0699" w:rsidP="006F0699">
      <w:pPr>
        <w:pStyle w:val="Textoindependiente"/>
        <w:jc w:val="center"/>
        <w:rPr>
          <w:b/>
          <w:lang w:eastAsia="es-ES"/>
        </w:rPr>
      </w:pPr>
      <w:r>
        <w:rPr>
          <w:b/>
          <w:lang w:eastAsia="es-ES"/>
        </w:rPr>
        <w:lastRenderedPageBreak/>
        <w:t xml:space="preserve">VEINTE AÑOS INCLUYENDO A ESTUDIANTES USUARIOS DE </w:t>
      </w:r>
      <w:smartTag w:uri="urn:schemas-microsoft-com:office:smarttags" w:element="PersonName">
        <w:smartTagPr>
          <w:attr w:name="ProductID" w:val="LA LENGUA DE"/>
        </w:smartTagPr>
        <w:r>
          <w:rPr>
            <w:b/>
            <w:lang w:eastAsia="es-ES"/>
          </w:rPr>
          <w:t>LA LENGUA DE</w:t>
        </w:r>
      </w:smartTag>
      <w:r>
        <w:rPr>
          <w:b/>
          <w:lang w:eastAsia="es-ES"/>
        </w:rPr>
        <w:t xml:space="preserve"> SIGNOS ESPAÑOLA</w:t>
      </w:r>
    </w:p>
    <w:p w:rsidR="006F0699" w:rsidRPr="004205DD" w:rsidRDefault="006F0699" w:rsidP="006F0699">
      <w:pPr>
        <w:tabs>
          <w:tab w:val="left" w:pos="2700"/>
        </w:tabs>
        <w:jc w:val="both"/>
        <w:rPr>
          <w:b/>
        </w:rPr>
      </w:pPr>
    </w:p>
    <w:p w:rsidR="006F0699" w:rsidRDefault="006F0699" w:rsidP="006F0699">
      <w:pPr>
        <w:pStyle w:val="Textoindependiente"/>
        <w:jc w:val="both"/>
        <w:rPr>
          <w:lang w:eastAsia="es-ES"/>
        </w:rPr>
      </w:pPr>
    </w:p>
    <w:p w:rsidR="006F0699" w:rsidRDefault="006F0699" w:rsidP="006F0699">
      <w:pPr>
        <w:pStyle w:val="Textoindependiente"/>
        <w:jc w:val="both"/>
        <w:rPr>
          <w:lang w:eastAsia="es-ES"/>
        </w:rPr>
      </w:pPr>
      <w:smartTag w:uri="urn:schemas-microsoft-com:office:smarttags" w:element="PersonName">
        <w:smartTagPr>
          <w:attr w:name="ProductID" w:val="la Universidad"/>
        </w:smartTagPr>
        <w:r>
          <w:rPr>
            <w:lang w:eastAsia="es-ES"/>
          </w:rPr>
          <w:t>La Universidad</w:t>
        </w:r>
      </w:smartTag>
      <w:r>
        <w:rPr>
          <w:lang w:eastAsia="es-ES"/>
        </w:rPr>
        <w:t xml:space="preserve"> de Granada ha sido pionera en la implantación del recurso del intérprete de signos en sus aulas, en todo este tiempo diferentes instancias (Universidades, asociaciones de personas sordas, Departamentos universitarios…) nos han solicitado información, asesoramiento u otro tipo de datos interesante para los mismos. El interés por este tipo de recurso y el tiempo transcurrido nos ha llevado, tras una minuciosa recopilación de diferentes variables, a la elaboración  del siguiente estudio descriptivo.</w:t>
      </w:r>
    </w:p>
    <w:p w:rsidR="006F0699" w:rsidRDefault="006F0699" w:rsidP="006F0699">
      <w:pPr>
        <w:pStyle w:val="Textoindependiente"/>
        <w:jc w:val="both"/>
        <w:rPr>
          <w:lang w:eastAsia="es-ES"/>
        </w:rPr>
      </w:pPr>
      <w:r>
        <w:rPr>
          <w:lang w:eastAsia="es-ES"/>
        </w:rPr>
        <w:t>El periodo abarca desde el comienzo de la implantación del recurso, año 1992,  hasta el  2012.</w:t>
      </w:r>
    </w:p>
    <w:p w:rsidR="006F0699" w:rsidRPr="00242B83" w:rsidRDefault="006F0699" w:rsidP="006F0699">
      <w:pPr>
        <w:pStyle w:val="Textoindependiente"/>
        <w:jc w:val="both"/>
        <w:rPr>
          <w:lang w:eastAsia="es-ES"/>
        </w:rPr>
      </w:pPr>
      <w:r>
        <w:rPr>
          <w:lang w:eastAsia="es-ES"/>
        </w:rPr>
        <w:t>Durante esas dos décadas se han beneficiado del recurso del intérprete de lengua de signos un total de sesenta y ocho estudiantes sordos.  Este recurso v</w:t>
      </w:r>
      <w:r w:rsidRPr="00242B83">
        <w:rPr>
          <w:lang w:eastAsia="es-ES"/>
        </w:rPr>
        <w:t>a dirigido a los</w:t>
      </w:r>
      <w:r w:rsidRPr="00242B83">
        <w:rPr>
          <w:b/>
          <w:lang w:eastAsia="es-ES"/>
        </w:rPr>
        <w:t xml:space="preserve"> </w:t>
      </w:r>
      <w:r w:rsidRPr="00242B83">
        <w:rPr>
          <w:lang w:eastAsia="es-ES"/>
        </w:rPr>
        <w:t>estudiantes</w:t>
      </w:r>
      <w:r w:rsidRPr="00242B83">
        <w:rPr>
          <w:i/>
          <w:lang w:eastAsia="es-ES"/>
        </w:rPr>
        <w:t xml:space="preserve"> </w:t>
      </w:r>
      <w:r w:rsidRPr="00242B83">
        <w:rPr>
          <w:lang w:eastAsia="es-ES"/>
        </w:rPr>
        <w:t>con graves dificultades auditivas y que  utilizan la lengua de signos para</w:t>
      </w:r>
      <w:r>
        <w:rPr>
          <w:lang w:eastAsia="es-ES"/>
        </w:rPr>
        <w:t xml:space="preserve"> comunicarse</w:t>
      </w:r>
      <w:r w:rsidRPr="00242B83">
        <w:rPr>
          <w:lang w:eastAsia="es-ES"/>
        </w:rPr>
        <w:t>. El uso de la lengua de signos y/o lengua oral responde a una opción libre de las personas con discapacidad auditiva</w:t>
      </w:r>
      <w:r>
        <w:rPr>
          <w:lang w:eastAsia="es-ES"/>
        </w:rPr>
        <w:t>,</w:t>
      </w:r>
      <w:r w:rsidRPr="00242B83">
        <w:rPr>
          <w:lang w:eastAsia="es-ES"/>
        </w:rPr>
        <w:t xml:space="preserve"> </w:t>
      </w:r>
      <w:r>
        <w:rPr>
          <w:lang w:eastAsia="es-ES"/>
        </w:rPr>
        <w:t>ya</w:t>
      </w:r>
      <w:r w:rsidRPr="00242B83">
        <w:rPr>
          <w:lang w:eastAsia="es-ES"/>
        </w:rPr>
        <w:t xml:space="preserve"> que el colectivo de las personas sordas es muy diverso y no se ajusta a un único patrón comunicativo. </w:t>
      </w:r>
    </w:p>
    <w:p w:rsidR="006F0699" w:rsidRPr="00242B83" w:rsidRDefault="006F0699" w:rsidP="006F0699">
      <w:pPr>
        <w:pStyle w:val="Textoindependiente"/>
        <w:jc w:val="both"/>
        <w:rPr>
          <w:lang w:eastAsia="es-ES"/>
        </w:rPr>
      </w:pPr>
      <w:r w:rsidRPr="00242B83">
        <w:rPr>
          <w:lang w:eastAsia="es-ES"/>
        </w:rPr>
        <w:t>Las personas sordas que opta</w:t>
      </w:r>
      <w:r w:rsidR="005E7302">
        <w:rPr>
          <w:lang w:eastAsia="es-ES"/>
        </w:rPr>
        <w:t>n</w:t>
      </w:r>
      <w:r w:rsidRPr="00242B83">
        <w:rPr>
          <w:lang w:eastAsia="es-ES"/>
        </w:rPr>
        <w:t xml:space="preserve"> por la utilización de la lengua de signos necesitan el apoyo de un intérprete de lengua de signos española (ILSE) para adquirir la comprensión de los contenidos que  constituyen las diferentes materias. </w:t>
      </w:r>
    </w:p>
    <w:p w:rsidR="006F0699" w:rsidRDefault="006F0699" w:rsidP="006F0699">
      <w:pPr>
        <w:pStyle w:val="Textoindependiente"/>
        <w:jc w:val="both"/>
        <w:rPr>
          <w:lang w:eastAsia="es-ES"/>
        </w:rPr>
      </w:pPr>
      <w:r>
        <w:rPr>
          <w:lang w:eastAsia="es-ES"/>
        </w:rPr>
        <w:t>El intérprete de signos es un profesional</w:t>
      </w:r>
      <w:r w:rsidRPr="00675E24">
        <w:rPr>
          <w:lang w:eastAsia="es-ES"/>
        </w:rPr>
        <w:t xml:space="preserve"> que está en posesión del título de Técnico Superior en Interpretación de </w:t>
      </w:r>
      <w:smartTag w:uri="urn:schemas-microsoft-com:office:smarttags" w:element="PersonName">
        <w:smartTagPr>
          <w:attr w:name="ProductID" w:val="la Lengua"/>
        </w:smartTagPr>
        <w:r w:rsidRPr="00675E24">
          <w:rPr>
            <w:lang w:eastAsia="es-ES"/>
          </w:rPr>
          <w:t>la Lengua</w:t>
        </w:r>
      </w:smartTag>
      <w:r w:rsidRPr="00675E24">
        <w:rPr>
          <w:lang w:eastAsia="es-ES"/>
        </w:rPr>
        <w:t xml:space="preserve"> de Signos Española y/o de la acreditación, actualizada, expedida por </w:t>
      </w:r>
      <w:smartTag w:uri="urn:schemas-microsoft-com:office:smarttags" w:element="PersonName">
        <w:smartTagPr>
          <w:attr w:name="ProductID" w:val="la Confederaci￳n Estatal"/>
        </w:smartTagPr>
        <w:r w:rsidRPr="00675E24">
          <w:rPr>
            <w:lang w:eastAsia="es-ES"/>
          </w:rPr>
          <w:t>la Confederación Estatal</w:t>
        </w:r>
      </w:smartTag>
      <w:r>
        <w:rPr>
          <w:lang w:eastAsia="es-ES"/>
        </w:rPr>
        <w:t xml:space="preserve"> de Personas Sordas.</w:t>
      </w:r>
      <w:r w:rsidRPr="00675E24">
        <w:rPr>
          <w:lang w:eastAsia="es-ES"/>
        </w:rPr>
        <w:t xml:space="preserve"> </w:t>
      </w:r>
      <w:r>
        <w:rPr>
          <w:lang w:eastAsia="es-ES"/>
        </w:rPr>
        <w:t>Desarrolla</w:t>
      </w:r>
      <w:r w:rsidRPr="00675E24">
        <w:rPr>
          <w:lang w:eastAsia="es-ES"/>
        </w:rPr>
        <w:t xml:space="preserve"> las </w:t>
      </w:r>
      <w:r w:rsidRPr="002F64CA">
        <w:rPr>
          <w:szCs w:val="20"/>
          <w:lang w:eastAsia="es-ES"/>
        </w:rPr>
        <w:t>funciones</w:t>
      </w:r>
      <w:r w:rsidRPr="00675E24">
        <w:rPr>
          <w:lang w:eastAsia="es-ES"/>
        </w:rPr>
        <w:t xml:space="preserve"> que se describen a continuación:</w:t>
      </w:r>
    </w:p>
    <w:p w:rsidR="006F0699" w:rsidRDefault="006F0699" w:rsidP="006F0699">
      <w:pPr>
        <w:pStyle w:val="Lista"/>
        <w:numPr>
          <w:ilvl w:val="0"/>
          <w:numId w:val="1"/>
        </w:numPr>
        <w:jc w:val="both"/>
        <w:rPr>
          <w:lang w:eastAsia="es-ES"/>
        </w:rPr>
      </w:pPr>
      <w:r>
        <w:rPr>
          <w:lang w:eastAsia="es-ES"/>
        </w:rPr>
        <w:t>Interpretar la lengua de signos e</w:t>
      </w:r>
      <w:r w:rsidRPr="00675E24">
        <w:rPr>
          <w:lang w:eastAsia="es-ES"/>
        </w:rPr>
        <w:t>spañola a la lengua oral y viceversa, para facilitar la comunicación entre el/la usuario/a sordo/a y sus interlocutores dentro del aula u otros espacios relativos a su formación en horario lectivo.</w:t>
      </w:r>
    </w:p>
    <w:p w:rsidR="006F0699" w:rsidRDefault="006F0699" w:rsidP="006F0699">
      <w:pPr>
        <w:pStyle w:val="Lista"/>
        <w:numPr>
          <w:ilvl w:val="0"/>
          <w:numId w:val="1"/>
        </w:numPr>
        <w:jc w:val="both"/>
        <w:rPr>
          <w:lang w:eastAsia="es-ES"/>
        </w:rPr>
      </w:pPr>
      <w:r>
        <w:rPr>
          <w:lang w:eastAsia="es-ES"/>
        </w:rPr>
        <w:t xml:space="preserve"> </w:t>
      </w:r>
      <w:r w:rsidRPr="00675E24">
        <w:rPr>
          <w:lang w:eastAsia="es-ES"/>
        </w:rPr>
        <w:t>Interpretar el conjunto de conocimientos teórico–prácticos relativos al cur</w:t>
      </w:r>
      <w:r>
        <w:rPr>
          <w:lang w:eastAsia="es-ES"/>
        </w:rPr>
        <w:t xml:space="preserve">rículo académico del alumnado, </w:t>
      </w:r>
      <w:r w:rsidRPr="00675E24">
        <w:rPr>
          <w:lang w:eastAsia="es-ES"/>
        </w:rPr>
        <w:t>así como cualquier sonido significat</w:t>
      </w:r>
      <w:r>
        <w:rPr>
          <w:lang w:eastAsia="es-ES"/>
        </w:rPr>
        <w:t xml:space="preserve">ivo que se oiga en el aula, como son los </w:t>
      </w:r>
      <w:r w:rsidRPr="00675E24">
        <w:rPr>
          <w:lang w:eastAsia="es-ES"/>
        </w:rPr>
        <w:t>comentarios de los compañeros/as</w:t>
      </w:r>
      <w:r>
        <w:rPr>
          <w:lang w:eastAsia="es-ES"/>
        </w:rPr>
        <w:t>.</w:t>
      </w:r>
    </w:p>
    <w:p w:rsidR="006F0699" w:rsidRDefault="006F0699" w:rsidP="006F0699">
      <w:pPr>
        <w:pStyle w:val="Lista"/>
        <w:ind w:left="60"/>
        <w:jc w:val="both"/>
        <w:rPr>
          <w:lang w:eastAsia="es-ES"/>
        </w:rPr>
      </w:pPr>
      <w:r>
        <w:rPr>
          <w:lang w:eastAsia="es-ES"/>
        </w:rPr>
        <w:t>A continuación se  exponen diferentes variables que describen cuantitativamente al grupo de estudiantes sordos beneficiarios del recurso del ILSE. Desde el punto de vista científico, describir es medir. Esto es</w:t>
      </w:r>
      <w:r w:rsidR="00AD226B">
        <w:rPr>
          <w:lang w:eastAsia="es-ES"/>
        </w:rPr>
        <w:t>,</w:t>
      </w:r>
      <w:r>
        <w:rPr>
          <w:lang w:eastAsia="es-ES"/>
        </w:rPr>
        <w:t xml:space="preserve"> en un análisis descriptivo se seleccionan una serie de variables midiéndose cada una de ellas independientemente. Además, estas  variables  nos van a proporcional el perfil de estos estudiantes, y son: género, estudios</w:t>
      </w:r>
      <w:r w:rsidRPr="006010D3">
        <w:rPr>
          <w:lang w:eastAsia="es-ES"/>
        </w:rPr>
        <w:t xml:space="preserve">, media </w:t>
      </w:r>
      <w:r>
        <w:rPr>
          <w:lang w:eastAsia="es-ES"/>
        </w:rPr>
        <w:t xml:space="preserve">de los estudios, </w:t>
      </w:r>
      <w:r w:rsidRPr="006010D3">
        <w:rPr>
          <w:lang w:eastAsia="es-ES"/>
        </w:rPr>
        <w:t xml:space="preserve"> situación académica actual</w:t>
      </w:r>
      <w:r>
        <w:rPr>
          <w:lang w:eastAsia="es-ES"/>
        </w:rPr>
        <w:t xml:space="preserve">, </w:t>
      </w:r>
      <w:r w:rsidRPr="006010D3">
        <w:rPr>
          <w:lang w:eastAsia="es-ES"/>
        </w:rPr>
        <w:t>porcentaje de discapacidad y procedencia geográfica de</w:t>
      </w:r>
      <w:r>
        <w:rPr>
          <w:lang w:eastAsia="es-ES"/>
        </w:rPr>
        <w:t>l mismo</w:t>
      </w:r>
      <w:r w:rsidRPr="006010D3">
        <w:rPr>
          <w:lang w:eastAsia="es-ES"/>
        </w:rPr>
        <w:t>.</w:t>
      </w:r>
    </w:p>
    <w:p w:rsidR="006F0699" w:rsidRDefault="006F0699" w:rsidP="006F0699">
      <w:pPr>
        <w:pStyle w:val="Lista"/>
        <w:ind w:left="60"/>
        <w:jc w:val="both"/>
        <w:rPr>
          <w:lang w:eastAsia="es-ES"/>
        </w:rPr>
      </w:pPr>
    </w:p>
    <w:p w:rsidR="006F0699" w:rsidRDefault="006F0699" w:rsidP="006F0699">
      <w:pPr>
        <w:pStyle w:val="Lista"/>
        <w:rPr>
          <w:lang w:eastAsia="es-ES"/>
        </w:rPr>
      </w:pPr>
      <w:r w:rsidRPr="00BE5195">
        <w:rPr>
          <w:b/>
          <w:lang w:eastAsia="es-ES"/>
        </w:rPr>
        <w:t>1.</w:t>
      </w:r>
      <w:r>
        <w:rPr>
          <w:b/>
          <w:lang w:eastAsia="es-ES"/>
        </w:rPr>
        <w:t>-</w:t>
      </w:r>
      <w:r w:rsidRPr="00BE5195">
        <w:rPr>
          <w:b/>
          <w:lang w:eastAsia="es-ES"/>
        </w:rPr>
        <w:t xml:space="preserve"> Género de los estudiantes beneficiarios del recurso del ILSE</w:t>
      </w:r>
      <w:r w:rsidRPr="00B168D4">
        <w:rPr>
          <w:lang w:eastAsia="es-ES"/>
        </w:rPr>
        <w:t>.</w:t>
      </w:r>
    </w:p>
    <w:p w:rsidR="00AD226B" w:rsidRDefault="00AD226B" w:rsidP="006F0699">
      <w:pPr>
        <w:pStyle w:val="Lista"/>
        <w:rPr>
          <w:lang w:eastAsia="es-ES"/>
        </w:rPr>
      </w:pPr>
    </w:p>
    <w:p w:rsidR="006F0699" w:rsidRDefault="006F0699" w:rsidP="006F0699">
      <w:pPr>
        <w:pStyle w:val="Textoindependiente"/>
        <w:jc w:val="both"/>
        <w:rPr>
          <w:lang w:eastAsia="es-ES"/>
        </w:rPr>
      </w:pPr>
      <w:r>
        <w:rPr>
          <w:lang w:eastAsia="es-ES"/>
        </w:rPr>
        <w:t>Como se observa en la tabla de frecuencias nº 1, durante todos los cursos académicos, el número de mujeres matriculadas, 66,2%  ha sido superior al de hombres 33,8%, esto ha sido una constante, por lo que podríamos hablar de la feminización del recurso que reciben estas personas.</w:t>
      </w:r>
    </w:p>
    <w:p w:rsidR="006F0699" w:rsidRDefault="006F0699" w:rsidP="006F0699">
      <w:pPr>
        <w:pStyle w:val="Textoindependienteprimerasangra"/>
        <w:rPr>
          <w:b/>
          <w:sz w:val="20"/>
          <w:szCs w:val="20"/>
          <w:lang w:eastAsia="es-ES"/>
        </w:rPr>
      </w:pPr>
      <w:r w:rsidRPr="00FF0D2A">
        <w:rPr>
          <w:b/>
          <w:sz w:val="20"/>
          <w:szCs w:val="20"/>
          <w:lang w:eastAsia="es-ES"/>
        </w:rPr>
        <w:t xml:space="preserve">                       </w:t>
      </w:r>
      <w:r>
        <w:rPr>
          <w:b/>
          <w:sz w:val="20"/>
          <w:szCs w:val="20"/>
          <w:lang w:eastAsia="es-ES"/>
        </w:rPr>
        <w:t xml:space="preserve">                         </w:t>
      </w:r>
      <w:r w:rsidRPr="00FF0D2A">
        <w:rPr>
          <w:b/>
          <w:sz w:val="20"/>
          <w:szCs w:val="20"/>
          <w:lang w:eastAsia="es-ES"/>
        </w:rPr>
        <w:t xml:space="preserve"> </w:t>
      </w:r>
    </w:p>
    <w:p w:rsidR="006F0699" w:rsidRPr="002E0038" w:rsidRDefault="006F0699" w:rsidP="006F0699">
      <w:pPr>
        <w:pStyle w:val="Textoindependienteprimerasangra"/>
        <w:rPr>
          <w:b/>
          <w:sz w:val="16"/>
          <w:szCs w:val="16"/>
          <w:lang w:eastAsia="es-ES"/>
        </w:rPr>
      </w:pPr>
      <w:r w:rsidRPr="002E0038">
        <w:rPr>
          <w:b/>
          <w:sz w:val="16"/>
          <w:szCs w:val="16"/>
          <w:lang w:eastAsia="es-ES"/>
        </w:rPr>
        <w:t xml:space="preserve">                                                   </w:t>
      </w:r>
      <w:r>
        <w:rPr>
          <w:b/>
          <w:sz w:val="16"/>
          <w:szCs w:val="16"/>
          <w:lang w:eastAsia="es-ES"/>
        </w:rPr>
        <w:t xml:space="preserve">             </w:t>
      </w:r>
      <w:r w:rsidRPr="002E0038">
        <w:rPr>
          <w:b/>
          <w:sz w:val="16"/>
          <w:szCs w:val="16"/>
          <w:lang w:eastAsia="es-ES"/>
        </w:rPr>
        <w:t>Tabla nº 1. GÉNERO ESTUDIANTES</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2"/>
        <w:gridCol w:w="1261"/>
        <w:gridCol w:w="1213"/>
      </w:tblGrid>
      <w:tr w:rsidR="006F0699" w:rsidRPr="00990D58" w:rsidTr="00535C4A">
        <w:trPr>
          <w:jc w:val="center"/>
        </w:trPr>
        <w:tc>
          <w:tcPr>
            <w:tcW w:w="1122"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both"/>
              <w:rPr>
                <w:rFonts w:ascii="Cambria" w:hAnsi="Cambria"/>
                <w:b/>
                <w:bCs/>
                <w:iCs/>
                <w:color w:val="365F91"/>
              </w:rPr>
            </w:pPr>
            <w:r w:rsidRPr="00990D58">
              <w:rPr>
                <w:rFonts w:ascii="Cambria" w:hAnsi="Cambria"/>
                <w:b/>
                <w:bCs/>
                <w:iCs/>
                <w:color w:val="365F91"/>
              </w:rPr>
              <w:t>Género</w:t>
            </w:r>
          </w:p>
        </w:tc>
        <w:tc>
          <w:tcPr>
            <w:tcW w:w="1261"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iCs/>
                <w:color w:val="365F91"/>
              </w:rPr>
            </w:pPr>
            <w:r w:rsidRPr="00990D58">
              <w:rPr>
                <w:rFonts w:ascii="Cambria" w:hAnsi="Cambria"/>
                <w:b/>
                <w:bCs/>
                <w:iCs/>
                <w:color w:val="365F91"/>
              </w:rPr>
              <w:t>Frecuencia</w:t>
            </w:r>
          </w:p>
        </w:tc>
        <w:tc>
          <w:tcPr>
            <w:tcW w:w="1205"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i/>
                <w:iCs/>
                <w:color w:val="365F91"/>
              </w:rPr>
            </w:pPr>
            <w:r w:rsidRPr="00990D58">
              <w:rPr>
                <w:rFonts w:ascii="Cambria" w:hAnsi="Cambria"/>
                <w:b/>
                <w:bCs/>
                <w:iCs/>
                <w:color w:val="365F91"/>
              </w:rPr>
              <w:t>Porcentaje</w:t>
            </w:r>
          </w:p>
        </w:tc>
      </w:tr>
      <w:tr w:rsidR="006F0699" w:rsidRPr="00990D58" w:rsidTr="00535C4A">
        <w:trPr>
          <w:jc w:val="center"/>
        </w:trPr>
        <w:tc>
          <w:tcPr>
            <w:tcW w:w="112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iCs/>
                <w:color w:val="365F91"/>
              </w:rPr>
            </w:pPr>
            <w:r w:rsidRPr="00990D58">
              <w:rPr>
                <w:rFonts w:ascii="Cambria" w:hAnsi="Cambria"/>
                <w:b/>
                <w:bCs/>
                <w:iCs/>
                <w:color w:val="365F91"/>
              </w:rPr>
              <w:t>Alumno</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iCs/>
                <w:color w:val="365F91"/>
              </w:rPr>
            </w:pPr>
            <w:r w:rsidRPr="00990D58">
              <w:rPr>
                <w:bCs/>
                <w:iCs/>
                <w:color w:val="365F91"/>
              </w:rPr>
              <w:t>23</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iCs/>
                <w:color w:val="365F91"/>
              </w:rPr>
            </w:pPr>
            <w:r w:rsidRPr="00990D58">
              <w:rPr>
                <w:bCs/>
                <w:iCs/>
                <w:color w:val="365F91"/>
              </w:rPr>
              <w:t>33,8</w:t>
            </w:r>
          </w:p>
        </w:tc>
      </w:tr>
      <w:tr w:rsidR="006F0699" w:rsidRPr="00990D58" w:rsidTr="00535C4A">
        <w:trPr>
          <w:jc w:val="center"/>
        </w:trPr>
        <w:tc>
          <w:tcPr>
            <w:tcW w:w="112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iCs/>
                <w:color w:val="365F91"/>
              </w:rPr>
            </w:pPr>
            <w:r w:rsidRPr="00990D58">
              <w:rPr>
                <w:rFonts w:ascii="Cambria" w:hAnsi="Cambria"/>
                <w:b/>
                <w:bCs/>
                <w:iCs/>
                <w:color w:val="365F91"/>
              </w:rPr>
              <w:t>Alumna</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iCs/>
                <w:color w:val="365F91"/>
              </w:rPr>
            </w:pPr>
            <w:r w:rsidRPr="00990D58">
              <w:rPr>
                <w:bCs/>
                <w:iCs/>
                <w:color w:val="365F91"/>
              </w:rPr>
              <w:t>45</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iCs/>
                <w:color w:val="365F91"/>
              </w:rPr>
            </w:pPr>
            <w:r w:rsidRPr="00990D58">
              <w:rPr>
                <w:bCs/>
                <w:iCs/>
                <w:color w:val="365F91"/>
              </w:rPr>
              <w:t>66,2</w:t>
            </w:r>
          </w:p>
        </w:tc>
      </w:tr>
      <w:tr w:rsidR="006F0699" w:rsidRPr="00990D58" w:rsidTr="00535C4A">
        <w:trPr>
          <w:jc w:val="center"/>
        </w:trPr>
        <w:tc>
          <w:tcPr>
            <w:tcW w:w="112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iCs/>
                <w:color w:val="365F91"/>
              </w:rPr>
            </w:pPr>
            <w:r w:rsidRPr="00990D58">
              <w:rPr>
                <w:rFonts w:ascii="Cambria" w:hAnsi="Cambria"/>
                <w:b/>
                <w:bCs/>
                <w:iCs/>
                <w:color w:val="365F91"/>
              </w:rPr>
              <w:t xml:space="preserve">TOTAL </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iCs/>
                <w:color w:val="365F91"/>
              </w:rPr>
            </w:pPr>
            <w:r w:rsidRPr="00990D58">
              <w:rPr>
                <w:bCs/>
                <w:iCs/>
                <w:color w:val="365F91"/>
              </w:rPr>
              <w:t>68</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iCs/>
                <w:color w:val="365F91"/>
              </w:rPr>
            </w:pPr>
            <w:r w:rsidRPr="00990D58">
              <w:rPr>
                <w:bCs/>
                <w:iCs/>
                <w:color w:val="365F91"/>
              </w:rPr>
              <w:t>100</w:t>
            </w:r>
          </w:p>
        </w:tc>
      </w:tr>
    </w:tbl>
    <w:p w:rsidR="006F0699" w:rsidRPr="007865CB" w:rsidRDefault="006F0699" w:rsidP="006F0699">
      <w:pPr>
        <w:pStyle w:val="Epgrafe"/>
        <w:rPr>
          <w:b w:val="0"/>
          <w:lang w:eastAsia="es-ES"/>
        </w:rPr>
      </w:pPr>
      <w:r w:rsidRPr="00BE5195">
        <w:rPr>
          <w:b w:val="0"/>
          <w:lang w:eastAsia="es-ES"/>
        </w:rPr>
        <w:t xml:space="preserve">                               </w:t>
      </w:r>
      <w:r>
        <w:rPr>
          <w:b w:val="0"/>
          <w:lang w:eastAsia="es-ES"/>
        </w:rPr>
        <w:t xml:space="preserve">                        </w:t>
      </w:r>
      <w:r w:rsidRPr="007865CB">
        <w:rPr>
          <w:b w:val="0"/>
          <w:lang w:eastAsia="es-ES"/>
        </w:rPr>
        <w:t>Fuente: elaboración propia</w:t>
      </w:r>
    </w:p>
    <w:p w:rsidR="006F0699" w:rsidRDefault="006F0699" w:rsidP="006F0699">
      <w:pPr>
        <w:jc w:val="both"/>
      </w:pPr>
    </w:p>
    <w:p w:rsidR="00AD226B" w:rsidRDefault="00AD226B" w:rsidP="006F0699">
      <w:pPr>
        <w:jc w:val="both"/>
      </w:pPr>
    </w:p>
    <w:p w:rsidR="006F0699" w:rsidRDefault="006F0699" w:rsidP="006F0699">
      <w:pPr>
        <w:pStyle w:val="Textoindependiente"/>
        <w:jc w:val="both"/>
        <w:rPr>
          <w:lang w:eastAsia="es-ES"/>
        </w:rPr>
      </w:pPr>
      <w:r>
        <w:rPr>
          <w:lang w:eastAsia="es-ES"/>
        </w:rPr>
        <w:t>Tal vez, una de las c</w:t>
      </w:r>
      <w:r w:rsidR="00AD226B">
        <w:rPr>
          <w:lang w:eastAsia="es-ES"/>
        </w:rPr>
        <w:t>a</w:t>
      </w:r>
      <w:r>
        <w:rPr>
          <w:lang w:eastAsia="es-ES"/>
        </w:rPr>
        <w:t>usas sea la elección de las carreras en las que suelen matricularse un mayor número de alumnas que de alumnos.</w:t>
      </w:r>
    </w:p>
    <w:p w:rsidR="006F0699" w:rsidRDefault="006F0699" w:rsidP="006F0699">
      <w:pPr>
        <w:pStyle w:val="Textoindependiente"/>
        <w:jc w:val="both"/>
        <w:rPr>
          <w:lang w:eastAsia="es-ES"/>
        </w:rPr>
      </w:pPr>
    </w:p>
    <w:p w:rsidR="006F0699" w:rsidRDefault="006F0699" w:rsidP="006F0699">
      <w:pPr>
        <w:pStyle w:val="Textoindependiente"/>
        <w:jc w:val="both"/>
        <w:rPr>
          <w:b/>
          <w:lang w:eastAsia="es-ES"/>
        </w:rPr>
      </w:pPr>
      <w:r w:rsidRPr="00BE5195">
        <w:rPr>
          <w:b/>
          <w:lang w:eastAsia="es-ES"/>
        </w:rPr>
        <w:t xml:space="preserve">2. </w:t>
      </w:r>
      <w:r>
        <w:rPr>
          <w:b/>
          <w:lang w:eastAsia="es-ES"/>
        </w:rPr>
        <w:t>-</w:t>
      </w:r>
      <w:r w:rsidRPr="00BE5195">
        <w:rPr>
          <w:b/>
          <w:lang w:eastAsia="es-ES"/>
        </w:rPr>
        <w:t xml:space="preserve">Facultades y Escuelas Universitarias </w:t>
      </w:r>
      <w:r>
        <w:rPr>
          <w:b/>
          <w:lang w:eastAsia="es-ES"/>
        </w:rPr>
        <w:t xml:space="preserve">   </w:t>
      </w:r>
    </w:p>
    <w:p w:rsidR="00AD226B" w:rsidRDefault="00AD226B" w:rsidP="006F0699">
      <w:pPr>
        <w:pStyle w:val="Textoindependiente"/>
        <w:jc w:val="both"/>
        <w:rPr>
          <w:b/>
          <w:lang w:eastAsia="es-ES"/>
        </w:rPr>
      </w:pPr>
    </w:p>
    <w:p w:rsidR="006F0699" w:rsidRPr="00AD226B" w:rsidRDefault="006F0699" w:rsidP="006F0699">
      <w:pPr>
        <w:jc w:val="both"/>
        <w:rPr>
          <w:sz w:val="24"/>
          <w:szCs w:val="24"/>
        </w:rPr>
      </w:pPr>
      <w:r w:rsidRPr="00AD226B">
        <w:rPr>
          <w:sz w:val="24"/>
          <w:szCs w:val="24"/>
        </w:rPr>
        <w:t xml:space="preserve">En esta tabla se exponen los estudios que han cursado y cursan los estudiantes apoyados por un ILSE. Es significativo, como  se observa en la tabla nº 2, que los estudios relacionados con la rama de educación (Ciencias de </w:t>
      </w:r>
      <w:smartTag w:uri="urn:schemas-microsoft-com:office:smarttags" w:element="PersonName">
        <w:smartTagPr>
          <w:attr w:name="ProductID" w:val="la Educaci￳n"/>
        </w:smartTagPr>
        <w:r w:rsidRPr="00AD226B">
          <w:rPr>
            <w:sz w:val="24"/>
            <w:szCs w:val="24"/>
          </w:rPr>
          <w:t>la Educación</w:t>
        </w:r>
      </w:smartTag>
      <w:r w:rsidRPr="00AD226B">
        <w:rPr>
          <w:sz w:val="24"/>
          <w:szCs w:val="24"/>
        </w:rPr>
        <w:t xml:space="preserve">, Magisterio </w:t>
      </w:r>
      <w:smartTag w:uri="urn:schemas-microsoft-com:office:smarttags" w:element="PersonName">
        <w:smartTagPr>
          <w:attr w:name="ProductID" w:val="la Inmaculada"/>
        </w:smartTagPr>
        <w:r w:rsidRPr="00AD226B">
          <w:rPr>
            <w:sz w:val="24"/>
            <w:szCs w:val="24"/>
          </w:rPr>
          <w:t>la Inmaculada</w:t>
        </w:r>
      </w:smartTag>
      <w:r w:rsidRPr="00AD226B">
        <w:rPr>
          <w:sz w:val="24"/>
          <w:szCs w:val="24"/>
        </w:rPr>
        <w:t xml:space="preserve"> y los  estudios de diplomatura y 2º ciclos también relacionados con dicha rama) han sido los más demandados por nuestro alumnado con discapacidad sensorial auditiva; todos ellos suman más del 50% del total de los estudios matriculados.</w:t>
      </w:r>
    </w:p>
    <w:p w:rsidR="006F0699" w:rsidRPr="00AD226B" w:rsidRDefault="006F0699" w:rsidP="006F0699">
      <w:pPr>
        <w:jc w:val="both"/>
        <w:rPr>
          <w:sz w:val="24"/>
          <w:szCs w:val="24"/>
        </w:rPr>
      </w:pPr>
    </w:p>
    <w:p w:rsidR="006F0699" w:rsidRDefault="006F0699" w:rsidP="006F0699">
      <w:pPr>
        <w:jc w:val="both"/>
      </w:pPr>
    </w:p>
    <w:p w:rsidR="006F0699" w:rsidRPr="002E0038" w:rsidRDefault="006F0699" w:rsidP="006F0699">
      <w:pPr>
        <w:pStyle w:val="Ttulo4"/>
        <w:numPr>
          <w:ilvl w:val="3"/>
          <w:numId w:val="0"/>
        </w:numPr>
        <w:tabs>
          <w:tab w:val="num" w:pos="864"/>
        </w:tabs>
        <w:suppressAutoHyphens/>
        <w:ind w:left="864" w:hanging="864"/>
        <w:rPr>
          <w:rFonts w:ascii="Times New Roman" w:hAnsi="Times New Roman"/>
          <w:i/>
          <w:sz w:val="16"/>
          <w:szCs w:val="16"/>
        </w:rPr>
      </w:pPr>
      <w:r>
        <w:rPr>
          <w:rFonts w:ascii="Times New Roman" w:hAnsi="Times New Roman"/>
          <w:b w:val="0"/>
          <w:i/>
          <w:sz w:val="16"/>
          <w:szCs w:val="16"/>
        </w:rPr>
        <w:t xml:space="preserve"> </w:t>
      </w:r>
      <w:r w:rsidRPr="002E0038">
        <w:rPr>
          <w:rFonts w:ascii="Times New Roman" w:hAnsi="Times New Roman"/>
          <w:b w:val="0"/>
          <w:i/>
          <w:sz w:val="16"/>
          <w:szCs w:val="16"/>
        </w:rPr>
        <w:t xml:space="preserve">                         </w:t>
      </w:r>
      <w:r>
        <w:rPr>
          <w:rFonts w:ascii="Times New Roman" w:hAnsi="Times New Roman"/>
          <w:b w:val="0"/>
          <w:i/>
          <w:sz w:val="16"/>
          <w:szCs w:val="16"/>
        </w:rPr>
        <w:t xml:space="preserve">        </w:t>
      </w:r>
      <w:r w:rsidRPr="002E0038">
        <w:rPr>
          <w:rFonts w:ascii="Times New Roman" w:hAnsi="Times New Roman"/>
          <w:b w:val="0"/>
          <w:i/>
          <w:sz w:val="16"/>
          <w:szCs w:val="16"/>
        </w:rPr>
        <w:t xml:space="preserve"> </w:t>
      </w:r>
      <w:r w:rsidRPr="002E0038">
        <w:rPr>
          <w:rFonts w:ascii="Times New Roman" w:hAnsi="Times New Roman"/>
          <w:i/>
          <w:sz w:val="16"/>
          <w:szCs w:val="16"/>
        </w:rPr>
        <w:t>Tabla nº 2. FACULTADES Y ESCUELAS  UNIVERSITARIAS</w:t>
      </w:r>
    </w:p>
    <w:tbl>
      <w:tblPr>
        <w:tblW w:w="646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991"/>
        <w:gridCol w:w="1261"/>
        <w:gridCol w:w="1213"/>
      </w:tblGrid>
      <w:tr w:rsidR="006F0699" w:rsidRPr="00990D58" w:rsidTr="00535C4A">
        <w:trPr>
          <w:jc w:val="center"/>
        </w:trPr>
        <w:tc>
          <w:tcPr>
            <w:tcW w:w="3999"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Facultades o Escuelas Universitarias</w:t>
            </w:r>
          </w:p>
        </w:tc>
        <w:tc>
          <w:tcPr>
            <w:tcW w:w="1261"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color w:val="365F91"/>
              </w:rPr>
            </w:pPr>
            <w:r w:rsidRPr="00990D58">
              <w:rPr>
                <w:rFonts w:ascii="Cambria" w:hAnsi="Cambria"/>
                <w:b/>
                <w:bCs/>
                <w:color w:val="365F91"/>
              </w:rPr>
              <w:t>Frecuencia</w:t>
            </w:r>
          </w:p>
        </w:tc>
        <w:tc>
          <w:tcPr>
            <w:tcW w:w="1205"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color w:val="365F91"/>
              </w:rPr>
            </w:pPr>
            <w:r w:rsidRPr="00990D58">
              <w:rPr>
                <w:rFonts w:ascii="Cambria" w:hAnsi="Cambria"/>
                <w:b/>
                <w:bCs/>
                <w:color w:val="365F91"/>
              </w:rPr>
              <w:t>Porcentaje</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color w:val="365F91"/>
              </w:rPr>
            </w:pPr>
            <w:r w:rsidRPr="00990D58">
              <w:rPr>
                <w:rFonts w:ascii="Cambria" w:hAnsi="Cambria"/>
                <w:b/>
                <w:bCs/>
                <w:color w:val="365F91"/>
              </w:rPr>
              <w:t>Bellas Artes</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7</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10,3</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rPr>
                <w:rFonts w:ascii="Cambria" w:hAnsi="Cambria"/>
                <w:b/>
                <w:bCs/>
                <w:color w:val="365F91"/>
              </w:rPr>
            </w:pPr>
            <w:r w:rsidRPr="00990D58">
              <w:rPr>
                <w:rFonts w:ascii="Cambria" w:hAnsi="Cambria"/>
                <w:b/>
                <w:bCs/>
                <w:color w:val="365F91"/>
              </w:rPr>
              <w:t xml:space="preserve">Ciencias de </w:t>
            </w:r>
            <w:smartTag w:uri="urn:schemas-microsoft-com:office:smarttags" w:element="PersonName">
              <w:smartTagPr>
                <w:attr w:name="ProductID" w:val="la Actividad F￭sica"/>
              </w:smartTagPr>
              <w:r w:rsidRPr="00990D58">
                <w:rPr>
                  <w:rFonts w:ascii="Cambria" w:hAnsi="Cambria"/>
                  <w:b/>
                  <w:bCs/>
                  <w:color w:val="365F91"/>
                </w:rPr>
                <w:t>la Actividad Física</w:t>
              </w:r>
            </w:smartTag>
            <w:r w:rsidRPr="00990D58">
              <w:rPr>
                <w:rFonts w:ascii="Cambria" w:hAnsi="Cambria"/>
                <w:b/>
                <w:bCs/>
                <w:color w:val="365F91"/>
              </w:rPr>
              <w:t xml:space="preserve"> y del Deporte</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1</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1,5</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color w:val="365F91"/>
              </w:rPr>
            </w:pPr>
            <w:r w:rsidRPr="00990D58">
              <w:rPr>
                <w:rFonts w:ascii="Cambria" w:hAnsi="Cambria"/>
                <w:b/>
                <w:bCs/>
                <w:color w:val="365F91"/>
              </w:rPr>
              <w:t>Ciencias Económicas y Empresariales</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2,9</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Ciencias de la Educación</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15</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22,1</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Ciencias Políticas y Sociología</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2,9</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Ciencias de la Salud</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6</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8,8</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Ciencias del Trabajo</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1,5</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Biblioteconomía y Documentación</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6</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8,8</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Filosofía y Letras</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3</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4,4</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Trabajo Social</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2</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2,9</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 xml:space="preserve">E.T.S. Ingeniería de Informática y </w:t>
            </w:r>
            <w:proofErr w:type="spellStart"/>
            <w:r w:rsidRPr="00990D58">
              <w:rPr>
                <w:rFonts w:ascii="Cambria" w:hAnsi="Cambria"/>
                <w:b/>
                <w:bCs/>
                <w:color w:val="365F91"/>
              </w:rPr>
              <w:t>Tnes</w:t>
            </w:r>
            <w:proofErr w:type="spellEnd"/>
            <w:r w:rsidRPr="00990D58">
              <w:rPr>
                <w:rFonts w:ascii="Cambria" w:hAnsi="Cambria"/>
                <w:b/>
                <w:bCs/>
                <w:color w:val="365F91"/>
              </w:rPr>
              <w:t>.</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2,9</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Magisterio La Inmaculada</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14</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20,6</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Campus de Almería (Sólo 1992-1993)</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1,5</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Diplomaturas y 2º ciclos (Educación)</w:t>
            </w:r>
          </w:p>
        </w:tc>
        <w:tc>
          <w:tcPr>
            <w:tcW w:w="1261"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6</w:t>
            </w:r>
          </w:p>
        </w:tc>
        <w:tc>
          <w:tcPr>
            <w:tcW w:w="1205"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bCs/>
                <w:color w:val="365F91"/>
              </w:rPr>
            </w:pPr>
            <w:r w:rsidRPr="00990D58">
              <w:rPr>
                <w:bCs/>
                <w:color w:val="365F91"/>
              </w:rPr>
              <w:t>8,8</w:t>
            </w:r>
          </w:p>
        </w:tc>
      </w:tr>
      <w:tr w:rsidR="006F0699" w:rsidRPr="00990D58" w:rsidTr="00535C4A">
        <w:trPr>
          <w:jc w:val="center"/>
        </w:trPr>
        <w:tc>
          <w:tcPr>
            <w:tcW w:w="399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Total</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68</w:t>
            </w:r>
          </w:p>
        </w:tc>
        <w:tc>
          <w:tcPr>
            <w:tcW w:w="1205"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bCs/>
                <w:color w:val="365F91"/>
              </w:rPr>
            </w:pPr>
            <w:r w:rsidRPr="00990D58">
              <w:rPr>
                <w:bCs/>
                <w:color w:val="365F91"/>
              </w:rPr>
              <w:t>100</w:t>
            </w:r>
          </w:p>
        </w:tc>
      </w:tr>
    </w:tbl>
    <w:p w:rsidR="006F0699" w:rsidRPr="00BE5195" w:rsidRDefault="006F0699" w:rsidP="006F0699">
      <w:pPr>
        <w:pStyle w:val="Epgrafe"/>
        <w:rPr>
          <w:b w:val="0"/>
          <w:lang w:eastAsia="es-ES"/>
        </w:rPr>
      </w:pPr>
      <w:r w:rsidRPr="00BE5195">
        <w:rPr>
          <w:b w:val="0"/>
          <w:lang w:eastAsia="es-ES"/>
        </w:rPr>
        <w:t xml:space="preserve">             </w:t>
      </w:r>
      <w:r>
        <w:rPr>
          <w:b w:val="0"/>
          <w:lang w:eastAsia="es-ES"/>
        </w:rPr>
        <w:t xml:space="preserve">             </w:t>
      </w:r>
      <w:r w:rsidRPr="00BE5195">
        <w:rPr>
          <w:b w:val="0"/>
          <w:lang w:eastAsia="es-ES"/>
        </w:rPr>
        <w:t xml:space="preserve"> Fuente: elaboración propia</w:t>
      </w:r>
    </w:p>
    <w:p w:rsidR="006F0699" w:rsidRPr="00BE5195" w:rsidRDefault="006F0699" w:rsidP="006F0699">
      <w:pPr>
        <w:jc w:val="both"/>
      </w:pPr>
    </w:p>
    <w:p w:rsidR="006F0699" w:rsidRDefault="006F0699" w:rsidP="006F0699">
      <w:pPr>
        <w:pStyle w:val="Textoindependiente"/>
        <w:jc w:val="both"/>
        <w:rPr>
          <w:lang w:eastAsia="es-ES"/>
        </w:rPr>
      </w:pPr>
      <w:r>
        <w:rPr>
          <w:lang w:eastAsia="es-ES"/>
        </w:rPr>
        <w:t xml:space="preserve">Otros estudios accesibles para estos  estudiantes  han sido Bellas Artes con un 10,3% de matriculados, le siguen los estudiantes que se han matriculado en Ciencias de </w:t>
      </w:r>
      <w:smartTag w:uri="urn:schemas-microsoft-com:office:smarttags" w:element="PersonName">
        <w:smartTagPr>
          <w:attr w:name="ProductID" w:val="la Salud"/>
        </w:smartTagPr>
        <w:r>
          <w:rPr>
            <w:lang w:eastAsia="es-ES"/>
          </w:rPr>
          <w:t>la Salud</w:t>
        </w:r>
      </w:smartTag>
      <w:r>
        <w:rPr>
          <w:lang w:eastAsia="es-ES"/>
        </w:rPr>
        <w:t xml:space="preserve"> (principalmente en la especialidad de fisioterapia) y en Biblioteconomía y Documentación con un 8,8% cada uno. </w:t>
      </w:r>
    </w:p>
    <w:p w:rsidR="00AD226B" w:rsidRDefault="00AD226B" w:rsidP="006F0699">
      <w:pPr>
        <w:pStyle w:val="Textoindependiente"/>
        <w:jc w:val="both"/>
        <w:rPr>
          <w:lang w:eastAsia="es-ES"/>
        </w:rPr>
      </w:pPr>
    </w:p>
    <w:p w:rsidR="006F0699" w:rsidRDefault="006F0699" w:rsidP="006F0699">
      <w:pPr>
        <w:pStyle w:val="Lista"/>
        <w:rPr>
          <w:b/>
          <w:bCs/>
        </w:rPr>
      </w:pPr>
      <w:r w:rsidRPr="002E0038">
        <w:rPr>
          <w:b/>
          <w:bCs/>
        </w:rPr>
        <w:t xml:space="preserve">3. -Situación académica.    </w:t>
      </w:r>
    </w:p>
    <w:p w:rsidR="00AD226B" w:rsidRPr="002E0038" w:rsidRDefault="00AD226B" w:rsidP="006F0699">
      <w:pPr>
        <w:pStyle w:val="Lista"/>
        <w:rPr>
          <w:b/>
          <w:bCs/>
        </w:rPr>
      </w:pPr>
    </w:p>
    <w:p w:rsidR="006F0699" w:rsidRDefault="006F0699" w:rsidP="006F0699">
      <w:pPr>
        <w:pStyle w:val="Lista"/>
        <w:jc w:val="both"/>
      </w:pPr>
      <w:r w:rsidRPr="002E0038">
        <w:rPr>
          <w:b/>
          <w:bCs/>
        </w:rPr>
        <w:t xml:space="preserve">             </w:t>
      </w:r>
      <w:r w:rsidRPr="00AB4685">
        <w:t>Hasta julio del 2012, la situación académica queda reflejada en la tabla</w:t>
      </w:r>
      <w:r>
        <w:t xml:space="preserve"> de frecuencias nº 3</w:t>
      </w:r>
      <w:r w:rsidRPr="00AB4685">
        <w:t>: un   47% ha realizado estudi</w:t>
      </w:r>
      <w:r>
        <w:t xml:space="preserve">os de diplomatura y una </w:t>
      </w:r>
      <w:r w:rsidRPr="00AB4685">
        <w:t xml:space="preserve"> licenciatura un 17,6%.  </w:t>
      </w:r>
      <w:r>
        <w:t>La d</w:t>
      </w:r>
      <w:r w:rsidRPr="00AB4685">
        <w:t xml:space="preserve">iplomatura más un  segundo ciclo fue realizado por </w:t>
      </w:r>
      <w:r>
        <w:t>un  8,8%;</w:t>
      </w:r>
      <w:r w:rsidRPr="00AB4685">
        <w:t xml:space="preserve"> abandonaron los estudios el 10,3%  </w:t>
      </w:r>
      <w:r>
        <w:t xml:space="preserve">mientras que un </w:t>
      </w:r>
      <w:r w:rsidRPr="00AB4685">
        <w:t>13,2</w:t>
      </w:r>
      <w:r>
        <w:t>% de alumnos/as continuaban</w:t>
      </w:r>
      <w:r w:rsidRPr="00AB4685">
        <w:t xml:space="preserve"> estudiando en </w:t>
      </w:r>
      <w:smartTag w:uri="urn:schemas-microsoft-com:office:smarttags" w:element="PersonName">
        <w:smartTagPr>
          <w:attr w:name="ProductID" w:val="la UGR"/>
        </w:smartTagPr>
        <w:r w:rsidRPr="00AB4685">
          <w:t>la UGR</w:t>
        </w:r>
      </w:smartTag>
      <w:r>
        <w:t xml:space="preserve">  cuando se les entrevistó</w:t>
      </w:r>
      <w:r w:rsidR="00AD226B">
        <w:t>.</w:t>
      </w:r>
    </w:p>
    <w:p w:rsidR="006F0699" w:rsidRDefault="006F0699" w:rsidP="006F0699">
      <w:pPr>
        <w:jc w:val="both"/>
      </w:pPr>
    </w:p>
    <w:p w:rsidR="006F0699" w:rsidRPr="002E0038" w:rsidRDefault="006F0699" w:rsidP="006F0699">
      <w:pPr>
        <w:pStyle w:val="Ttulo4"/>
        <w:numPr>
          <w:ilvl w:val="3"/>
          <w:numId w:val="0"/>
        </w:numPr>
        <w:tabs>
          <w:tab w:val="num" w:pos="864"/>
        </w:tabs>
        <w:suppressAutoHyphens/>
        <w:ind w:left="864" w:hanging="864"/>
        <w:rPr>
          <w:rFonts w:ascii="Times New Roman" w:hAnsi="Times New Roman"/>
          <w:i/>
          <w:sz w:val="16"/>
          <w:szCs w:val="16"/>
        </w:rPr>
      </w:pPr>
      <w:r w:rsidRPr="00F30E49">
        <w:rPr>
          <w:rFonts w:ascii="Times New Roman" w:hAnsi="Times New Roman"/>
          <w:b w:val="0"/>
          <w:i/>
          <w:sz w:val="20"/>
        </w:rPr>
        <w:t xml:space="preserve">                       </w:t>
      </w:r>
      <w:r>
        <w:rPr>
          <w:rFonts w:ascii="Times New Roman" w:hAnsi="Times New Roman"/>
          <w:b w:val="0"/>
          <w:i/>
          <w:sz w:val="20"/>
        </w:rPr>
        <w:t xml:space="preserve">                      </w:t>
      </w:r>
      <w:r w:rsidRPr="00F30E49">
        <w:rPr>
          <w:rFonts w:ascii="Times New Roman" w:hAnsi="Times New Roman"/>
          <w:b w:val="0"/>
          <w:i/>
          <w:sz w:val="20"/>
        </w:rPr>
        <w:t xml:space="preserve"> </w:t>
      </w:r>
      <w:r w:rsidRPr="002E0038">
        <w:rPr>
          <w:rFonts w:ascii="Times New Roman" w:hAnsi="Times New Roman"/>
          <w:i/>
          <w:sz w:val="16"/>
          <w:szCs w:val="16"/>
        </w:rPr>
        <w:t>Tabla nº3. SITUACIÓN ACADÉMICA</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47"/>
        <w:gridCol w:w="1229"/>
        <w:gridCol w:w="1213"/>
      </w:tblGrid>
      <w:tr w:rsidR="006F0699" w:rsidRPr="00990D58" w:rsidTr="00535C4A">
        <w:trPr>
          <w:jc w:val="center"/>
        </w:trPr>
        <w:tc>
          <w:tcPr>
            <w:tcW w:w="2247"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rPr>
                <w:rFonts w:ascii="Cambria" w:hAnsi="Cambria"/>
                <w:b/>
                <w:bCs/>
              </w:rPr>
            </w:pPr>
            <w:r w:rsidRPr="00990D58">
              <w:rPr>
                <w:rFonts w:ascii="Cambria" w:hAnsi="Cambria"/>
                <w:b/>
                <w:bCs/>
              </w:rPr>
              <w:t>Titulaciones</w:t>
            </w: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rPr>
            </w:pPr>
            <w:r w:rsidRPr="00990D58">
              <w:rPr>
                <w:rFonts w:ascii="Cambria" w:hAnsi="Cambria"/>
                <w:b/>
                <w:bCs/>
              </w:rPr>
              <w:t>Frecuencia</w:t>
            </w:r>
          </w:p>
        </w:tc>
        <w:tc>
          <w:tcPr>
            <w:tcW w:w="1134"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rPr>
            </w:pPr>
            <w:r w:rsidRPr="00990D58">
              <w:rPr>
                <w:rFonts w:ascii="Cambria" w:hAnsi="Cambria"/>
                <w:b/>
                <w:bCs/>
              </w:rPr>
              <w:t>Porcentaje</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rPr>
            </w:pPr>
            <w:r w:rsidRPr="00990D58">
              <w:rPr>
                <w:rFonts w:ascii="Cambria" w:hAnsi="Cambria"/>
                <w:b/>
                <w:bCs/>
              </w:rPr>
              <w:t>Diplomatura</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32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47,1</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rPr>
                <w:rFonts w:ascii="Cambria" w:hAnsi="Cambria"/>
                <w:b/>
                <w:bCs/>
              </w:rPr>
            </w:pPr>
            <w:r w:rsidRPr="00990D58">
              <w:rPr>
                <w:rFonts w:ascii="Cambria" w:hAnsi="Cambria"/>
                <w:b/>
                <w:bCs/>
              </w:rPr>
              <w:t>Licenciatura</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12</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17,6</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rPr>
            </w:pPr>
            <w:r w:rsidRPr="00990D58">
              <w:rPr>
                <w:rFonts w:ascii="Cambria" w:hAnsi="Cambria"/>
                <w:b/>
                <w:bCs/>
              </w:rPr>
              <w:t>Abandonó estudios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7</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10,3</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rPr>
                <w:rFonts w:ascii="Cambria" w:hAnsi="Cambria"/>
                <w:b/>
                <w:bCs/>
              </w:rPr>
            </w:pPr>
            <w:r w:rsidRPr="00990D58">
              <w:rPr>
                <w:rFonts w:ascii="Cambria" w:hAnsi="Cambria"/>
                <w:b/>
                <w:bCs/>
              </w:rPr>
              <w:t>Diplomatura/2º ciclo</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6</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8,8</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rPr>
            </w:pPr>
            <w:r w:rsidRPr="00990D58">
              <w:rPr>
                <w:rFonts w:ascii="Cambria" w:hAnsi="Cambria"/>
                <w:b/>
                <w:bCs/>
              </w:rPr>
              <w:t>Continua estudios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9</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13,2</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rPr>
                <w:rFonts w:ascii="Cambria" w:hAnsi="Cambria"/>
                <w:b/>
                <w:bCs/>
              </w:rPr>
            </w:pPr>
            <w:r w:rsidRPr="00990D58">
              <w:rPr>
                <w:rFonts w:ascii="Cambria" w:hAnsi="Cambria"/>
                <w:b/>
                <w:bCs/>
              </w:rPr>
              <w:t>Cambio de universidad</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2</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pPr>
            <w:r w:rsidRPr="00990D58">
              <w:t>2,9</w:t>
            </w:r>
          </w:p>
        </w:tc>
      </w:tr>
      <w:tr w:rsidR="006F0699" w:rsidRPr="00990D58" w:rsidTr="00535C4A">
        <w:trPr>
          <w:jc w:val="center"/>
        </w:trPr>
        <w:tc>
          <w:tcPr>
            <w:tcW w:w="2247"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rPr>
                <w:rFonts w:ascii="Cambria" w:hAnsi="Cambria"/>
                <w:b/>
                <w:bCs/>
              </w:rPr>
            </w:pPr>
            <w:r w:rsidRPr="00990D58">
              <w:rPr>
                <w:rFonts w:ascii="Cambria" w:hAnsi="Cambria"/>
                <w:b/>
                <w:bCs/>
              </w:rPr>
              <w:t>total</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68</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100</w:t>
            </w:r>
          </w:p>
        </w:tc>
      </w:tr>
    </w:tbl>
    <w:p w:rsidR="006F0699" w:rsidRPr="006C0619" w:rsidRDefault="006F0699" w:rsidP="006F0699">
      <w:pPr>
        <w:rPr>
          <w:szCs w:val="22"/>
        </w:rPr>
      </w:pPr>
      <w:r w:rsidRPr="006C0619">
        <w:tab/>
      </w:r>
      <w:r w:rsidRPr="006C0619">
        <w:tab/>
      </w:r>
      <w:r w:rsidRPr="006C0619">
        <w:tab/>
        <w:t xml:space="preserve">  </w:t>
      </w:r>
      <w:r w:rsidRPr="006C0619">
        <w:rPr>
          <w:szCs w:val="22"/>
        </w:rPr>
        <w:t>Fuente: elaboración propia</w:t>
      </w:r>
    </w:p>
    <w:p w:rsidR="006F0699" w:rsidRPr="00F116BF" w:rsidRDefault="006F0699" w:rsidP="006F0699">
      <w:pPr>
        <w:rPr>
          <w:sz w:val="22"/>
          <w:szCs w:val="22"/>
        </w:rPr>
      </w:pPr>
    </w:p>
    <w:p w:rsidR="006F0699" w:rsidRDefault="006F0699" w:rsidP="006F0699">
      <w:pPr>
        <w:pStyle w:val="Textoindependiente"/>
        <w:jc w:val="both"/>
        <w:rPr>
          <w:lang w:eastAsia="es-ES"/>
        </w:rPr>
      </w:pPr>
      <w:r>
        <w:rPr>
          <w:lang w:eastAsia="es-ES"/>
        </w:rPr>
        <w:t>De los/as alumnos/as que abandonaron los estudios,  dos lo hicieron por las dificultades académicas inherentes a las carreras matriculadas, otros dos estudiantes a causa de una enfermedad del propio estudiante o de un familiar, un estudiante los abandonó por incompatibilidad con el trabajo que realizaba y de otros dos estudiantes se desconoce el motivo del abandono.</w:t>
      </w:r>
    </w:p>
    <w:p w:rsidR="006F0699" w:rsidRDefault="006F0699" w:rsidP="006F0699">
      <w:pPr>
        <w:pStyle w:val="Textoindependiente"/>
        <w:jc w:val="both"/>
        <w:rPr>
          <w:lang w:eastAsia="es-ES"/>
        </w:rPr>
      </w:pPr>
      <w:r>
        <w:rPr>
          <w:lang w:eastAsia="es-ES"/>
        </w:rPr>
        <w:t>Hay que señalar que dos estudiantes matricula</w:t>
      </w:r>
      <w:r w:rsidR="00AD226B">
        <w:rPr>
          <w:lang w:eastAsia="es-ES"/>
        </w:rPr>
        <w:t>dos en Ingeniería química y en I</w:t>
      </w:r>
      <w:r>
        <w:rPr>
          <w:lang w:eastAsia="es-ES"/>
        </w:rPr>
        <w:t>ngeniería de la edificación cambiaron de estudios en los primeros meses del curso académico a otros más accesibles a sus capacidades funcionales.</w:t>
      </w:r>
    </w:p>
    <w:p w:rsidR="006F0699" w:rsidRDefault="006F0699" w:rsidP="006F0699">
      <w:pPr>
        <w:pStyle w:val="Lista"/>
        <w:rPr>
          <w:b/>
          <w:lang w:eastAsia="es-ES"/>
        </w:rPr>
      </w:pPr>
    </w:p>
    <w:p w:rsidR="006F0699" w:rsidRDefault="006F0699" w:rsidP="006F0699">
      <w:pPr>
        <w:pStyle w:val="Lista"/>
        <w:rPr>
          <w:b/>
          <w:lang w:eastAsia="es-ES"/>
        </w:rPr>
      </w:pPr>
      <w:r w:rsidRPr="00C350D4">
        <w:rPr>
          <w:b/>
          <w:lang w:eastAsia="es-ES"/>
        </w:rPr>
        <w:t>4</w:t>
      </w:r>
      <w:r>
        <w:rPr>
          <w:b/>
          <w:lang w:eastAsia="es-ES"/>
        </w:rPr>
        <w:t xml:space="preserve">.- </w:t>
      </w:r>
      <w:r w:rsidRPr="00C350D4">
        <w:rPr>
          <w:b/>
          <w:lang w:eastAsia="es-ES"/>
        </w:rPr>
        <w:t>Media de años cursando los estudios.</w:t>
      </w:r>
    </w:p>
    <w:p w:rsidR="00AD226B" w:rsidRPr="00C350D4" w:rsidRDefault="00AD226B" w:rsidP="006F0699">
      <w:pPr>
        <w:pStyle w:val="Lista"/>
        <w:rPr>
          <w:b/>
          <w:lang w:eastAsia="es-ES"/>
        </w:rPr>
      </w:pPr>
    </w:p>
    <w:p w:rsidR="006F0699" w:rsidRDefault="006F0699" w:rsidP="006F0699">
      <w:pPr>
        <w:pStyle w:val="Textoindependiente"/>
        <w:jc w:val="both"/>
        <w:rPr>
          <w:lang w:eastAsia="es-ES"/>
        </w:rPr>
      </w:pPr>
      <w:r>
        <w:rPr>
          <w:lang w:eastAsia="es-ES"/>
        </w:rPr>
        <w:t>Han finalizado  estudios, cincuenta en total. Aquellos que se decidieron por una licenciatura, la superaron  con una media de 5,2 cursos (cinco cursos y un trimestre), en cambio, los estudiantes que realizaron estudios de diplomatura, en total treinta y dos,  lo realizaron en cuatro cursos y los estudiantes que estudiaron diplomatura (en total, treinta y dos),los completaron en cuatro cursos  y los estudiantes que estudiaron diplomatura y luego accedieron a un segundo ciclo emplearon una media de 6,4 cursos: seis años y un trimestre para la finalización de los estudios.</w:t>
      </w:r>
    </w:p>
    <w:p w:rsidR="006F0699" w:rsidRDefault="006F0699" w:rsidP="006F0699">
      <w:pPr>
        <w:pStyle w:val="Textoindependiente"/>
        <w:jc w:val="both"/>
        <w:rPr>
          <w:lang w:eastAsia="es-ES"/>
        </w:rPr>
      </w:pPr>
    </w:p>
    <w:p w:rsidR="00924366" w:rsidRDefault="00924366" w:rsidP="006F0699">
      <w:pPr>
        <w:pStyle w:val="Textoindependiente"/>
        <w:jc w:val="both"/>
        <w:rPr>
          <w:lang w:eastAsia="es-ES"/>
        </w:rPr>
      </w:pPr>
    </w:p>
    <w:p w:rsidR="006F0699" w:rsidRPr="002E0038" w:rsidRDefault="006F0699" w:rsidP="006F0699">
      <w:pPr>
        <w:pStyle w:val="Textoindependiente"/>
        <w:jc w:val="both"/>
        <w:rPr>
          <w:b/>
          <w:sz w:val="16"/>
          <w:szCs w:val="16"/>
          <w:lang w:eastAsia="es-ES"/>
        </w:rPr>
      </w:pPr>
      <w:r w:rsidRPr="002E0038">
        <w:rPr>
          <w:b/>
          <w:sz w:val="16"/>
          <w:szCs w:val="16"/>
          <w:lang w:eastAsia="es-ES"/>
        </w:rPr>
        <w:lastRenderedPageBreak/>
        <w:t xml:space="preserve">         </w:t>
      </w:r>
      <w:r>
        <w:rPr>
          <w:b/>
          <w:sz w:val="16"/>
          <w:szCs w:val="16"/>
          <w:lang w:eastAsia="es-ES"/>
        </w:rPr>
        <w:t xml:space="preserve">   </w:t>
      </w:r>
      <w:r w:rsidRPr="002E0038">
        <w:rPr>
          <w:b/>
          <w:sz w:val="16"/>
          <w:szCs w:val="16"/>
          <w:lang w:eastAsia="es-ES"/>
        </w:rPr>
        <w:t xml:space="preserve">      Tabla nº 4 MEDIA AÑOS ESTUDIANDO</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38"/>
        <w:gridCol w:w="1603"/>
        <w:gridCol w:w="1625"/>
        <w:gridCol w:w="1685"/>
      </w:tblGrid>
      <w:tr w:rsidR="006F0699" w:rsidRPr="00F217F9" w:rsidTr="00535C4A">
        <w:trPr>
          <w:jc w:val="center"/>
        </w:trPr>
        <w:tc>
          <w:tcPr>
            <w:tcW w:w="2838" w:type="dxa"/>
            <w:tcBorders>
              <w:top w:val="single" w:sz="8" w:space="0" w:color="4F81BD"/>
              <w:left w:val="single" w:sz="8" w:space="0" w:color="4F81BD"/>
              <w:bottom w:val="single" w:sz="18" w:space="0" w:color="4F81BD"/>
              <w:right w:val="single" w:sz="8" w:space="0" w:color="4F81BD"/>
            </w:tcBorders>
            <w:shd w:val="clear" w:color="auto" w:fill="auto"/>
          </w:tcPr>
          <w:p w:rsidR="006F0699" w:rsidRPr="00F217F9" w:rsidRDefault="006F0699" w:rsidP="00535C4A">
            <w:pPr>
              <w:tabs>
                <w:tab w:val="left" w:pos="1092"/>
              </w:tabs>
              <w:jc w:val="both"/>
              <w:rPr>
                <w:rFonts w:ascii="Cambria" w:hAnsi="Cambria"/>
                <w:b/>
                <w:bCs/>
              </w:rPr>
            </w:pPr>
            <w:r w:rsidRPr="00F217F9">
              <w:rPr>
                <w:rFonts w:ascii="Cambria" w:hAnsi="Cambria"/>
                <w:b/>
                <w:bCs/>
              </w:rPr>
              <w:t xml:space="preserve">MEDIA AÑOS ESTUDIANDO </w:t>
            </w:r>
          </w:p>
        </w:tc>
        <w:tc>
          <w:tcPr>
            <w:tcW w:w="1603" w:type="dxa"/>
            <w:tcBorders>
              <w:top w:val="single" w:sz="8" w:space="0" w:color="4F81BD"/>
              <w:left w:val="single" w:sz="8" w:space="0" w:color="4F81BD"/>
              <w:bottom w:val="single" w:sz="18" w:space="0" w:color="4F81BD"/>
              <w:right w:val="single" w:sz="8" w:space="0" w:color="4F81BD"/>
            </w:tcBorders>
            <w:shd w:val="clear" w:color="auto" w:fill="auto"/>
          </w:tcPr>
          <w:p w:rsidR="006F0699" w:rsidRPr="00F217F9" w:rsidRDefault="006F0699" w:rsidP="00535C4A">
            <w:pPr>
              <w:tabs>
                <w:tab w:val="left" w:pos="1092"/>
              </w:tabs>
              <w:jc w:val="both"/>
              <w:rPr>
                <w:rFonts w:ascii="Cambria" w:hAnsi="Cambria"/>
                <w:b/>
                <w:bCs/>
              </w:rPr>
            </w:pPr>
            <w:r w:rsidRPr="00F217F9">
              <w:rPr>
                <w:rFonts w:ascii="Cambria" w:hAnsi="Cambria"/>
                <w:b/>
                <w:bCs/>
              </w:rPr>
              <w:t>MEDIA LICENCIATURA</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rsidR="006F0699" w:rsidRPr="00F217F9" w:rsidRDefault="006F0699" w:rsidP="00535C4A">
            <w:pPr>
              <w:tabs>
                <w:tab w:val="left" w:pos="1092"/>
              </w:tabs>
              <w:jc w:val="both"/>
              <w:rPr>
                <w:rFonts w:ascii="Cambria" w:hAnsi="Cambria"/>
                <w:b/>
                <w:bCs/>
              </w:rPr>
            </w:pPr>
            <w:r w:rsidRPr="00F217F9">
              <w:rPr>
                <w:rFonts w:ascii="Cambria" w:hAnsi="Cambria"/>
                <w:b/>
                <w:bCs/>
              </w:rPr>
              <w:t>MEDIA DIPLOMATURA</w:t>
            </w:r>
          </w:p>
        </w:tc>
        <w:tc>
          <w:tcPr>
            <w:tcW w:w="1685" w:type="dxa"/>
            <w:tcBorders>
              <w:top w:val="single" w:sz="8" w:space="0" w:color="4F81BD"/>
              <w:left w:val="single" w:sz="8" w:space="0" w:color="4F81BD"/>
              <w:bottom w:val="single" w:sz="18" w:space="0" w:color="4F81BD"/>
              <w:right w:val="single" w:sz="8" w:space="0" w:color="4F81BD"/>
            </w:tcBorders>
            <w:shd w:val="clear" w:color="auto" w:fill="auto"/>
          </w:tcPr>
          <w:p w:rsidR="006F0699" w:rsidRPr="00F217F9" w:rsidRDefault="006F0699" w:rsidP="00535C4A">
            <w:pPr>
              <w:tabs>
                <w:tab w:val="left" w:pos="1092"/>
              </w:tabs>
              <w:jc w:val="both"/>
              <w:rPr>
                <w:rFonts w:ascii="Cambria" w:hAnsi="Cambria"/>
                <w:b/>
                <w:bCs/>
              </w:rPr>
            </w:pPr>
            <w:r w:rsidRPr="00F217F9">
              <w:rPr>
                <w:rFonts w:ascii="Cambria" w:hAnsi="Cambria"/>
                <w:b/>
                <w:bCs/>
              </w:rPr>
              <w:t>MEDIA DIPLOMATURA Y 2º CICLO</w:t>
            </w:r>
          </w:p>
        </w:tc>
      </w:tr>
      <w:tr w:rsidR="006F0699" w:rsidRPr="00F217F9" w:rsidTr="00535C4A">
        <w:trPr>
          <w:jc w:val="center"/>
        </w:trPr>
        <w:tc>
          <w:tcPr>
            <w:tcW w:w="2838" w:type="dxa"/>
            <w:tcBorders>
              <w:top w:val="single" w:sz="8" w:space="0" w:color="4F81BD"/>
              <w:left w:val="single" w:sz="8" w:space="0" w:color="4F81BD"/>
              <w:bottom w:val="single" w:sz="8" w:space="0" w:color="4F81BD"/>
              <w:right w:val="single" w:sz="8" w:space="0" w:color="4F81BD"/>
            </w:tcBorders>
            <w:shd w:val="clear" w:color="auto" w:fill="D3DFEE"/>
          </w:tcPr>
          <w:p w:rsidR="006F0699" w:rsidRPr="00F217F9" w:rsidRDefault="006F0699" w:rsidP="00535C4A">
            <w:pPr>
              <w:tabs>
                <w:tab w:val="left" w:pos="1092"/>
              </w:tabs>
              <w:jc w:val="both"/>
              <w:rPr>
                <w:rFonts w:ascii="Cambria" w:hAnsi="Cambria"/>
                <w:b/>
                <w:bCs/>
              </w:rPr>
            </w:pPr>
            <w:r w:rsidRPr="00F217F9">
              <w:rPr>
                <w:rFonts w:ascii="Cambria" w:hAnsi="Cambria"/>
                <w:b/>
                <w:bCs/>
              </w:rPr>
              <w:t>Nº DE ESTUDIANTES</w:t>
            </w:r>
          </w:p>
          <w:p w:rsidR="006F0699" w:rsidRPr="00F217F9" w:rsidRDefault="006F0699" w:rsidP="00535C4A">
            <w:pPr>
              <w:tabs>
                <w:tab w:val="left" w:pos="1092"/>
              </w:tabs>
              <w:jc w:val="both"/>
              <w:rPr>
                <w:rFonts w:ascii="Cambria" w:hAnsi="Cambria"/>
                <w:b/>
                <w:bCs/>
              </w:rPr>
            </w:pPr>
            <w:r w:rsidRPr="00F217F9">
              <w:rPr>
                <w:rFonts w:ascii="Cambria" w:hAnsi="Cambria"/>
                <w:b/>
                <w:bCs/>
              </w:rPr>
              <w:t>TOTAL N= 50</w:t>
            </w:r>
          </w:p>
        </w:tc>
        <w:tc>
          <w:tcPr>
            <w:tcW w:w="1603" w:type="dxa"/>
            <w:tcBorders>
              <w:top w:val="single" w:sz="8" w:space="0" w:color="4F81BD"/>
              <w:left w:val="single" w:sz="8" w:space="0" w:color="4F81BD"/>
              <w:bottom w:val="single" w:sz="8" w:space="0" w:color="4F81BD"/>
              <w:right w:val="single" w:sz="8" w:space="0" w:color="4F81BD"/>
            </w:tcBorders>
            <w:shd w:val="clear" w:color="auto" w:fill="D3DFEE"/>
          </w:tcPr>
          <w:p w:rsidR="006F0699" w:rsidRPr="00F217F9" w:rsidRDefault="006F0699" w:rsidP="00535C4A">
            <w:pPr>
              <w:tabs>
                <w:tab w:val="left" w:pos="1092"/>
              </w:tabs>
              <w:jc w:val="both"/>
            </w:pPr>
            <w:r w:rsidRPr="00F217F9">
              <w:t xml:space="preserve">X= 5,2 </w:t>
            </w:r>
          </w:p>
          <w:p w:rsidR="006F0699" w:rsidRPr="00F217F9" w:rsidRDefault="006F0699" w:rsidP="00535C4A">
            <w:pPr>
              <w:tabs>
                <w:tab w:val="left" w:pos="1092"/>
              </w:tabs>
              <w:jc w:val="both"/>
            </w:pPr>
            <w:r w:rsidRPr="00F217F9">
              <w:t>N=12</w:t>
            </w: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rsidR="006F0699" w:rsidRPr="00F217F9" w:rsidRDefault="006F0699" w:rsidP="00535C4A">
            <w:pPr>
              <w:tabs>
                <w:tab w:val="left" w:pos="1092"/>
              </w:tabs>
              <w:jc w:val="both"/>
            </w:pPr>
            <w:r w:rsidRPr="00F217F9">
              <w:t>X =3,7</w:t>
            </w:r>
          </w:p>
          <w:p w:rsidR="006F0699" w:rsidRPr="00F217F9" w:rsidRDefault="006F0699" w:rsidP="00535C4A">
            <w:pPr>
              <w:tabs>
                <w:tab w:val="left" w:pos="1092"/>
              </w:tabs>
              <w:jc w:val="both"/>
            </w:pPr>
            <w:r w:rsidRPr="00F217F9">
              <w:t>N=32</w:t>
            </w:r>
          </w:p>
        </w:tc>
        <w:tc>
          <w:tcPr>
            <w:tcW w:w="1685" w:type="dxa"/>
            <w:tcBorders>
              <w:top w:val="single" w:sz="8" w:space="0" w:color="4F81BD"/>
              <w:left w:val="single" w:sz="8" w:space="0" w:color="4F81BD"/>
              <w:bottom w:val="single" w:sz="8" w:space="0" w:color="4F81BD"/>
              <w:right w:val="single" w:sz="8" w:space="0" w:color="4F81BD"/>
            </w:tcBorders>
            <w:shd w:val="clear" w:color="auto" w:fill="D3DFEE"/>
          </w:tcPr>
          <w:p w:rsidR="006F0699" w:rsidRPr="00F217F9" w:rsidRDefault="006F0699" w:rsidP="00535C4A">
            <w:pPr>
              <w:tabs>
                <w:tab w:val="left" w:pos="1092"/>
              </w:tabs>
              <w:jc w:val="both"/>
            </w:pPr>
            <w:r w:rsidRPr="00F217F9">
              <w:t>X= 6,4</w:t>
            </w:r>
          </w:p>
          <w:p w:rsidR="006F0699" w:rsidRPr="00F217F9" w:rsidRDefault="006F0699" w:rsidP="00535C4A">
            <w:pPr>
              <w:tabs>
                <w:tab w:val="left" w:pos="1092"/>
              </w:tabs>
              <w:jc w:val="both"/>
            </w:pPr>
            <w:r w:rsidRPr="00F217F9">
              <w:t>N=6</w:t>
            </w:r>
          </w:p>
        </w:tc>
      </w:tr>
    </w:tbl>
    <w:p w:rsidR="006F0699" w:rsidRPr="007865CB" w:rsidRDefault="006F0699" w:rsidP="006F0699">
      <w:pPr>
        <w:tabs>
          <w:tab w:val="left" w:pos="1092"/>
        </w:tabs>
        <w:jc w:val="both"/>
      </w:pPr>
      <w:r w:rsidRPr="007865CB">
        <w:t xml:space="preserve">              Fuente: elaboración propia</w:t>
      </w:r>
    </w:p>
    <w:p w:rsidR="006F0699" w:rsidRDefault="006F0699" w:rsidP="006F0699">
      <w:pPr>
        <w:tabs>
          <w:tab w:val="left" w:pos="1092"/>
        </w:tabs>
        <w:jc w:val="both"/>
      </w:pPr>
    </w:p>
    <w:p w:rsidR="005E7302" w:rsidRDefault="005E7302" w:rsidP="006F0699">
      <w:pPr>
        <w:tabs>
          <w:tab w:val="left" w:pos="1092"/>
        </w:tabs>
        <w:jc w:val="both"/>
      </w:pPr>
    </w:p>
    <w:p w:rsidR="006F0699" w:rsidRDefault="006F0699" w:rsidP="006F0699">
      <w:pPr>
        <w:tabs>
          <w:tab w:val="left" w:pos="1092"/>
        </w:tabs>
        <w:jc w:val="both"/>
      </w:pPr>
    </w:p>
    <w:p w:rsidR="006F0699" w:rsidRPr="002E0038" w:rsidRDefault="006F0699" w:rsidP="006F0699">
      <w:pPr>
        <w:pStyle w:val="Lista"/>
        <w:rPr>
          <w:b/>
          <w:bCs/>
        </w:rPr>
      </w:pPr>
      <w:r w:rsidRPr="002E0038">
        <w:rPr>
          <w:b/>
          <w:bCs/>
        </w:rPr>
        <w:t>5-. Porcentaje de discapacidad</w:t>
      </w:r>
    </w:p>
    <w:p w:rsidR="006F0699" w:rsidRPr="002E0038" w:rsidRDefault="006F0699" w:rsidP="006F0699">
      <w:pPr>
        <w:tabs>
          <w:tab w:val="left" w:pos="1092"/>
        </w:tabs>
        <w:jc w:val="both"/>
        <w:rPr>
          <w:b/>
        </w:rPr>
      </w:pPr>
    </w:p>
    <w:p w:rsidR="006F0699" w:rsidRDefault="006F0699" w:rsidP="006F0699">
      <w:pPr>
        <w:pStyle w:val="Textoindependiente"/>
        <w:jc w:val="both"/>
        <w:rPr>
          <w:lang w:eastAsia="es-ES"/>
        </w:rPr>
      </w:pPr>
      <w:r>
        <w:rPr>
          <w:lang w:eastAsia="es-ES"/>
        </w:rPr>
        <w:t>Si nos fijamos en la tabla de frecuencias de esta variable vemos que veintidós estudiantes presenta un porcentaje de discapacidad comprendido en el intervalo “</w:t>
      </w:r>
      <w:smartTag w:uri="urn:schemas-microsoft-com:office:smarttags" w:element="metricconverter">
        <w:smartTagPr>
          <w:attr w:name="ProductID" w:val="63 a"/>
        </w:smartTagPr>
        <w:r>
          <w:rPr>
            <w:lang w:eastAsia="es-ES"/>
          </w:rPr>
          <w:t>63 a</w:t>
        </w:r>
      </w:smartTag>
      <w:r>
        <w:rPr>
          <w:lang w:eastAsia="es-ES"/>
        </w:rPr>
        <w:t xml:space="preserve"> </w:t>
      </w:r>
      <w:smartTag w:uri="urn:schemas-microsoft-com:office:smarttags" w:element="metricconverter">
        <w:smartTagPr>
          <w:attr w:name="ProductID" w:val="68”"/>
        </w:smartTagPr>
        <w:r>
          <w:rPr>
            <w:lang w:eastAsia="es-ES"/>
          </w:rPr>
          <w:t>68”</w:t>
        </w:r>
      </w:smartTag>
      <w:r>
        <w:rPr>
          <w:lang w:eastAsia="es-ES"/>
        </w:rPr>
        <w:t>, representando el 32,4% del total. En segundo lugar se encuentran los estudiantes con un porcentaje de discapacidad comprendido en el intervalo “</w:t>
      </w:r>
      <w:smartTag w:uri="urn:schemas-microsoft-com:office:smarttags" w:element="metricconverter">
        <w:smartTagPr>
          <w:attr w:name="ProductID" w:val="33 a"/>
        </w:smartTagPr>
        <w:r>
          <w:rPr>
            <w:lang w:eastAsia="es-ES"/>
          </w:rPr>
          <w:t>33 a</w:t>
        </w:r>
      </w:smartTag>
      <w:r>
        <w:rPr>
          <w:lang w:eastAsia="es-ES"/>
        </w:rPr>
        <w:t xml:space="preserve"> 38%”. </w:t>
      </w:r>
    </w:p>
    <w:p w:rsidR="006F0699" w:rsidRDefault="006F0699" w:rsidP="006F0699">
      <w:pPr>
        <w:pStyle w:val="Textoindependiente"/>
        <w:jc w:val="both"/>
        <w:rPr>
          <w:lang w:eastAsia="es-ES"/>
        </w:rPr>
      </w:pPr>
    </w:p>
    <w:p w:rsidR="006F0699" w:rsidRPr="002E0038" w:rsidRDefault="006F0699" w:rsidP="006F0699">
      <w:pPr>
        <w:pStyle w:val="Textoindependiente"/>
        <w:jc w:val="both"/>
        <w:rPr>
          <w:sz w:val="16"/>
          <w:szCs w:val="16"/>
          <w:lang w:eastAsia="es-ES"/>
        </w:rPr>
      </w:pPr>
      <w:r w:rsidRPr="002E0038">
        <w:rPr>
          <w:b/>
          <w:sz w:val="16"/>
          <w:szCs w:val="16"/>
          <w:lang w:eastAsia="es-ES"/>
        </w:rPr>
        <w:t xml:space="preserve">                                  </w:t>
      </w:r>
      <w:r>
        <w:rPr>
          <w:b/>
          <w:sz w:val="16"/>
          <w:szCs w:val="16"/>
          <w:lang w:eastAsia="es-ES"/>
        </w:rPr>
        <w:t xml:space="preserve">        </w:t>
      </w:r>
      <w:r w:rsidRPr="002E0038">
        <w:rPr>
          <w:b/>
          <w:sz w:val="16"/>
          <w:szCs w:val="16"/>
          <w:lang w:eastAsia="es-ES"/>
        </w:rPr>
        <w:t xml:space="preserve"> Tabla nº 5. PORCENTAJE DE DISCAPACIDAD                             </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108"/>
        <w:gridCol w:w="1269"/>
        <w:gridCol w:w="1260"/>
      </w:tblGrid>
      <w:tr w:rsidR="006F0699" w:rsidRPr="00990D58" w:rsidTr="00535C4A">
        <w:trPr>
          <w:jc w:val="center"/>
        </w:trPr>
        <w:tc>
          <w:tcPr>
            <w:tcW w:w="3108"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both"/>
              <w:rPr>
                <w:rFonts w:ascii="Cambria" w:hAnsi="Cambria"/>
                <w:b/>
                <w:bCs/>
              </w:rPr>
            </w:pPr>
            <w:r w:rsidRPr="00990D58">
              <w:rPr>
                <w:rFonts w:ascii="Cambria" w:hAnsi="Cambria"/>
                <w:b/>
                <w:bCs/>
              </w:rPr>
              <w:t>Porcentaje de discapacidad</w:t>
            </w:r>
          </w:p>
        </w:tc>
        <w:tc>
          <w:tcPr>
            <w:tcW w:w="1269" w:type="dxa"/>
            <w:tcBorders>
              <w:top w:val="single" w:sz="8" w:space="0" w:color="4F81BD"/>
              <w:left w:val="single" w:sz="8" w:space="0" w:color="4F81BD"/>
              <w:bottom w:val="single" w:sz="18" w:space="0" w:color="4F81BD"/>
              <w:right w:val="single" w:sz="8" w:space="0" w:color="4F81BD"/>
            </w:tcBorders>
            <w:shd w:val="clear" w:color="auto" w:fill="D3DFEE"/>
          </w:tcPr>
          <w:p w:rsidR="006F0699" w:rsidRPr="00990D58" w:rsidRDefault="006F0699" w:rsidP="00535C4A">
            <w:pPr>
              <w:jc w:val="both"/>
              <w:rPr>
                <w:rFonts w:ascii="Cambria" w:hAnsi="Cambria"/>
                <w:b/>
                <w:bCs/>
              </w:rPr>
            </w:pPr>
            <w:r w:rsidRPr="00990D58">
              <w:rPr>
                <w:rFonts w:ascii="Cambria" w:hAnsi="Cambria"/>
                <w:b/>
                <w:bCs/>
              </w:rPr>
              <w:t>Frecuencia</w:t>
            </w:r>
          </w:p>
        </w:tc>
        <w:tc>
          <w:tcPr>
            <w:tcW w:w="1260"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both"/>
              <w:rPr>
                <w:rFonts w:ascii="Cambria" w:hAnsi="Cambria"/>
                <w:b/>
                <w:bCs/>
              </w:rPr>
            </w:pPr>
            <w:r w:rsidRPr="00990D58">
              <w:rPr>
                <w:rFonts w:ascii="Cambria" w:hAnsi="Cambria"/>
                <w:b/>
                <w:bCs/>
              </w:rPr>
              <w:t>Porcentaje</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Desde 33% a 38%</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17,6</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39% al 44%</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7</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10,3</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45% al 50%</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9</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13,2</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51% al 56%</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9</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13,2</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57% al 62%</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5,9</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63% al 68%</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22</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Cs/>
              </w:rPr>
            </w:pPr>
            <w:r w:rsidRPr="00990D58">
              <w:rPr>
                <w:rFonts w:ascii="Cambria" w:hAnsi="Cambria"/>
                <w:bCs/>
              </w:rPr>
              <w:t>32,4</w:t>
            </w:r>
          </w:p>
        </w:tc>
      </w:tr>
      <w:tr w:rsidR="006F0699" w:rsidRPr="00990D58" w:rsidTr="00535C4A">
        <w:trPr>
          <w:jc w:val="center"/>
        </w:trPr>
        <w:tc>
          <w:tcPr>
            <w:tcW w:w="3108"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Desde 69% ó más</w:t>
            </w:r>
          </w:p>
        </w:tc>
        <w:tc>
          <w:tcPr>
            <w:tcW w:w="126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pPr>
            <w:r w:rsidRPr="00990D58">
              <w:t>5</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Cs/>
              </w:rPr>
            </w:pPr>
            <w:r w:rsidRPr="00990D58">
              <w:rPr>
                <w:rFonts w:ascii="Cambria" w:hAnsi="Cambria"/>
                <w:bCs/>
              </w:rPr>
              <w:t>7,4</w:t>
            </w:r>
          </w:p>
        </w:tc>
      </w:tr>
      <w:tr w:rsidR="006F0699" w:rsidRPr="00990D58" w:rsidTr="00535C4A">
        <w:trPr>
          <w:jc w:val="center"/>
        </w:trPr>
        <w:tc>
          <w:tcPr>
            <w:tcW w:w="3108" w:type="dxa"/>
            <w:tcBorders>
              <w:top w:val="double" w:sz="6"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rPr>
            </w:pPr>
            <w:r w:rsidRPr="00990D58">
              <w:rPr>
                <w:rFonts w:ascii="Cambria" w:hAnsi="Cambria"/>
                <w:b/>
                <w:bCs/>
              </w:rPr>
              <w:t>Total</w:t>
            </w:r>
          </w:p>
        </w:tc>
        <w:tc>
          <w:tcPr>
            <w:tcW w:w="1269" w:type="dxa"/>
            <w:tcBorders>
              <w:top w:val="double" w:sz="6"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rFonts w:ascii="Cambria" w:hAnsi="Cambria"/>
                <w:b/>
                <w:bCs/>
              </w:rPr>
            </w:pPr>
            <w:r w:rsidRPr="00990D58">
              <w:rPr>
                <w:rFonts w:ascii="Cambria" w:hAnsi="Cambria"/>
                <w:b/>
                <w:bCs/>
              </w:rPr>
              <w:t>68</w:t>
            </w:r>
          </w:p>
        </w:tc>
        <w:tc>
          <w:tcPr>
            <w:tcW w:w="1260" w:type="dxa"/>
            <w:tcBorders>
              <w:top w:val="double" w:sz="6"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rPr>
            </w:pPr>
            <w:r w:rsidRPr="00990D58">
              <w:rPr>
                <w:rFonts w:ascii="Cambria" w:hAnsi="Cambria"/>
                <w:b/>
                <w:bCs/>
              </w:rPr>
              <w:t>100</w:t>
            </w:r>
          </w:p>
        </w:tc>
      </w:tr>
    </w:tbl>
    <w:p w:rsidR="006F0699" w:rsidRPr="007865CB" w:rsidRDefault="006F0699" w:rsidP="006F0699">
      <w:pPr>
        <w:jc w:val="both"/>
      </w:pPr>
      <w:r w:rsidRPr="007865CB">
        <w:t xml:space="preserve">                             </w:t>
      </w:r>
      <w:r>
        <w:t xml:space="preserve">      </w:t>
      </w:r>
      <w:r w:rsidRPr="007865CB">
        <w:t>Fuente: elaboración propia</w:t>
      </w:r>
    </w:p>
    <w:p w:rsidR="006F0699" w:rsidRDefault="006F0699" w:rsidP="006F0699">
      <w:pPr>
        <w:jc w:val="both"/>
      </w:pPr>
    </w:p>
    <w:p w:rsidR="006F0699" w:rsidRDefault="006F0699" w:rsidP="006F0699">
      <w:pPr>
        <w:jc w:val="both"/>
      </w:pPr>
      <w:r>
        <w:t xml:space="preserve">             </w:t>
      </w:r>
      <w:r w:rsidRPr="00297034">
        <w:t xml:space="preserve"> </w:t>
      </w:r>
    </w:p>
    <w:p w:rsidR="006F0699" w:rsidRDefault="006F0699" w:rsidP="006F0699">
      <w:pPr>
        <w:ind w:left="864"/>
        <w:jc w:val="both"/>
      </w:pPr>
    </w:p>
    <w:p w:rsidR="006F0699" w:rsidRPr="00924366" w:rsidRDefault="006F0699" w:rsidP="006F0699">
      <w:pPr>
        <w:jc w:val="both"/>
        <w:rPr>
          <w:sz w:val="24"/>
          <w:szCs w:val="24"/>
        </w:rPr>
      </w:pPr>
      <w:r w:rsidRPr="00924366">
        <w:rPr>
          <w:sz w:val="24"/>
          <w:szCs w:val="24"/>
        </w:rPr>
        <w:t xml:space="preserve">También es destacable que un 7,4%de los estudiantes poseían porcentaje de discapacidad del 69% </w:t>
      </w:r>
      <w:proofErr w:type="spellStart"/>
      <w:r w:rsidRPr="00924366">
        <w:rPr>
          <w:sz w:val="24"/>
          <w:szCs w:val="24"/>
        </w:rPr>
        <w:t>ó</w:t>
      </w:r>
      <w:proofErr w:type="spellEnd"/>
      <w:r w:rsidR="00924366" w:rsidRPr="00924366">
        <w:rPr>
          <w:sz w:val="24"/>
          <w:szCs w:val="24"/>
        </w:rPr>
        <w:t xml:space="preserve"> más. Éstos</w:t>
      </w:r>
      <w:r w:rsidRPr="00924366">
        <w:rPr>
          <w:sz w:val="24"/>
          <w:szCs w:val="24"/>
        </w:rPr>
        <w:t xml:space="preserve"> son alumnos/as con sordera severa </w:t>
      </w:r>
      <w:proofErr w:type="spellStart"/>
      <w:r w:rsidRPr="00924366">
        <w:rPr>
          <w:sz w:val="24"/>
          <w:szCs w:val="24"/>
        </w:rPr>
        <w:t>prelocutiva</w:t>
      </w:r>
      <w:proofErr w:type="spellEnd"/>
      <w:r w:rsidRPr="00924366">
        <w:rPr>
          <w:sz w:val="24"/>
          <w:szCs w:val="24"/>
        </w:rPr>
        <w:t>.</w:t>
      </w:r>
    </w:p>
    <w:p w:rsidR="005E7302" w:rsidRDefault="005E7302" w:rsidP="006F0699">
      <w:pPr>
        <w:jc w:val="both"/>
        <w:rPr>
          <w:sz w:val="24"/>
          <w:szCs w:val="24"/>
        </w:rPr>
      </w:pPr>
    </w:p>
    <w:p w:rsidR="00924366" w:rsidRPr="00924366" w:rsidRDefault="00924366" w:rsidP="006F0699">
      <w:pPr>
        <w:jc w:val="both"/>
        <w:rPr>
          <w:sz w:val="24"/>
          <w:szCs w:val="24"/>
        </w:rPr>
      </w:pPr>
    </w:p>
    <w:p w:rsidR="006F0699" w:rsidRPr="00641F64" w:rsidRDefault="006F0699" w:rsidP="006F0699">
      <w:pPr>
        <w:ind w:firstLine="708"/>
        <w:jc w:val="both"/>
      </w:pPr>
    </w:p>
    <w:p w:rsidR="006F0699" w:rsidRDefault="006F0699" w:rsidP="006F0699">
      <w:pPr>
        <w:pStyle w:val="Textoindependiente"/>
        <w:rPr>
          <w:b/>
          <w:lang w:eastAsia="es-ES"/>
        </w:rPr>
      </w:pPr>
      <w:r>
        <w:rPr>
          <w:b/>
          <w:lang w:eastAsia="es-ES"/>
        </w:rPr>
        <w:t>6.-</w:t>
      </w:r>
      <w:r w:rsidRPr="002116C3">
        <w:rPr>
          <w:b/>
          <w:lang w:eastAsia="es-ES"/>
        </w:rPr>
        <w:t>Procedencia geográfica</w:t>
      </w:r>
      <w:r>
        <w:rPr>
          <w:b/>
          <w:lang w:eastAsia="es-ES"/>
        </w:rPr>
        <w:t>.</w:t>
      </w:r>
    </w:p>
    <w:p w:rsidR="00924366" w:rsidRPr="002116C3" w:rsidRDefault="00924366" w:rsidP="006F0699">
      <w:pPr>
        <w:pStyle w:val="Textoindependiente"/>
        <w:rPr>
          <w:b/>
          <w:lang w:eastAsia="es-ES"/>
        </w:rPr>
      </w:pPr>
    </w:p>
    <w:p w:rsidR="006F0699" w:rsidRDefault="006F0699" w:rsidP="006F0699">
      <w:pPr>
        <w:pStyle w:val="Textoindependiente"/>
        <w:jc w:val="both"/>
        <w:rPr>
          <w:lang w:eastAsia="es-ES"/>
        </w:rPr>
      </w:pPr>
      <w:smartTag w:uri="urn:schemas-microsoft-com:office:smarttags" w:element="PersonName">
        <w:smartTagPr>
          <w:attr w:name="ProductID" w:val="la Universidad"/>
        </w:smartTagPr>
        <w:r>
          <w:rPr>
            <w:lang w:eastAsia="es-ES"/>
          </w:rPr>
          <w:t>La Universidad</w:t>
        </w:r>
      </w:smartTag>
      <w:r>
        <w:rPr>
          <w:lang w:eastAsia="es-ES"/>
        </w:rPr>
        <w:t xml:space="preserve"> de Granada es, para los estudiantes con graves dificultades en la comunicación, la  universidad de referencia para realizar los estudios con garantías de disponer de recursos para acceder a los mismos; lo demuestra la siguiente tabla. Granada es la provincia de procedencia de la mitad de los estudiantes (50%). En segundo lugar aparecen las Islas Canarias con un 13,25 del total. Almería, Málaga, Jaén, </w:t>
      </w:r>
      <w:smartTag w:uri="urn:schemas-microsoft-com:office:smarttags" w:element="PersonName">
        <w:smartTagPr>
          <w:attr w:name="ProductID" w:val="la Comunidad Valenciana"/>
        </w:smartTagPr>
        <w:r>
          <w:rPr>
            <w:lang w:eastAsia="es-ES"/>
          </w:rPr>
          <w:t>la Comunidad Valenciana</w:t>
        </w:r>
      </w:smartTag>
      <w:r>
        <w:rPr>
          <w:lang w:eastAsia="es-ES"/>
        </w:rPr>
        <w:t xml:space="preserve"> (Valencia y Alicante) y Jaén aportan el 25%. También han acudido a estudiar a </w:t>
      </w:r>
      <w:smartTag w:uri="urn:schemas-microsoft-com:office:smarttags" w:element="PersonName">
        <w:smartTagPr>
          <w:attr w:name="ProductID" w:val="la UGR"/>
        </w:smartTagPr>
        <w:r>
          <w:rPr>
            <w:lang w:eastAsia="es-ES"/>
          </w:rPr>
          <w:t>la UGR</w:t>
        </w:r>
      </w:smartTag>
      <w:r>
        <w:rPr>
          <w:lang w:eastAsia="es-ES"/>
        </w:rPr>
        <w:t xml:space="preserve"> alumnos/as procedentes de Asturias, Murcia, Zaragoza etcétera, o  de movilidad internacional,  como fue el caso de un alumno de Colombia (quién estudió en la facultad de Comunicación y Documentación) y una estudiante italiana que realizó estudios en </w:t>
      </w:r>
      <w:smartTag w:uri="urn:schemas-microsoft-com:office:smarttags" w:element="PersonName">
        <w:smartTagPr>
          <w:attr w:name="ProductID" w:val="la Facultad"/>
        </w:smartTagPr>
        <w:r>
          <w:rPr>
            <w:lang w:eastAsia="es-ES"/>
          </w:rPr>
          <w:t>la Facultad</w:t>
        </w:r>
      </w:smartTag>
      <w:r>
        <w:rPr>
          <w:lang w:eastAsia="es-ES"/>
        </w:rPr>
        <w:t xml:space="preserve"> de Ciencias de </w:t>
      </w:r>
      <w:smartTag w:uri="urn:schemas-microsoft-com:office:smarttags" w:element="PersonName">
        <w:smartTagPr>
          <w:attr w:name="ProductID" w:val="la Educci￳n."/>
        </w:smartTagPr>
        <w:r>
          <w:rPr>
            <w:lang w:eastAsia="es-ES"/>
          </w:rPr>
          <w:t>la Educción.</w:t>
        </w:r>
      </w:smartTag>
    </w:p>
    <w:p w:rsidR="006F0699" w:rsidRDefault="006F0699" w:rsidP="006F0699">
      <w:pPr>
        <w:jc w:val="both"/>
      </w:pPr>
    </w:p>
    <w:p w:rsidR="00924366" w:rsidRDefault="00924366" w:rsidP="006F0699">
      <w:pPr>
        <w:jc w:val="both"/>
      </w:pPr>
    </w:p>
    <w:p w:rsidR="006F0699" w:rsidRPr="002E0038" w:rsidRDefault="006F0699" w:rsidP="006F0699">
      <w:pPr>
        <w:pStyle w:val="Sangradetextonormal"/>
        <w:rPr>
          <w:b/>
          <w:sz w:val="16"/>
          <w:szCs w:val="16"/>
          <w:lang w:eastAsia="es-ES"/>
        </w:rPr>
      </w:pPr>
      <w:r w:rsidRPr="002E0038">
        <w:rPr>
          <w:sz w:val="16"/>
          <w:szCs w:val="16"/>
          <w:lang w:eastAsia="es-ES"/>
        </w:rPr>
        <w:lastRenderedPageBreak/>
        <w:t xml:space="preserve">                 </w:t>
      </w:r>
      <w:r>
        <w:rPr>
          <w:sz w:val="16"/>
          <w:szCs w:val="16"/>
          <w:lang w:eastAsia="es-ES"/>
        </w:rPr>
        <w:t xml:space="preserve">               </w:t>
      </w:r>
      <w:r w:rsidRPr="002E0038">
        <w:rPr>
          <w:sz w:val="16"/>
          <w:szCs w:val="16"/>
          <w:lang w:eastAsia="es-ES"/>
        </w:rPr>
        <w:t xml:space="preserve">   </w:t>
      </w:r>
      <w:r w:rsidRPr="002E0038">
        <w:rPr>
          <w:b/>
          <w:sz w:val="16"/>
          <w:szCs w:val="16"/>
          <w:lang w:eastAsia="es-ES"/>
        </w:rPr>
        <w:t>Tabla nº 6 PROCEDENCIA GEOGRÁFICA.</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72"/>
        <w:gridCol w:w="2112"/>
        <w:gridCol w:w="1213"/>
      </w:tblGrid>
      <w:tr w:rsidR="006F0699" w:rsidRPr="00990D58" w:rsidTr="00535C4A">
        <w:trPr>
          <w:jc w:val="center"/>
        </w:trPr>
        <w:tc>
          <w:tcPr>
            <w:tcW w:w="2472" w:type="dxa"/>
            <w:tcBorders>
              <w:top w:val="single" w:sz="8" w:space="0" w:color="4F81BD"/>
              <w:left w:val="single" w:sz="8" w:space="0" w:color="4F81BD"/>
              <w:bottom w:val="single" w:sz="18" w:space="0" w:color="4F81BD"/>
              <w:right w:val="single" w:sz="8" w:space="0" w:color="4F81BD"/>
            </w:tcBorders>
            <w:shd w:val="clear" w:color="auto" w:fill="auto"/>
          </w:tcPr>
          <w:p w:rsidR="006F0699" w:rsidRPr="004C7C9C" w:rsidRDefault="006F0699" w:rsidP="00535C4A">
            <w:pPr>
              <w:jc w:val="both"/>
              <w:rPr>
                <w:rFonts w:ascii="Cambria" w:hAnsi="Cambria"/>
                <w:b/>
                <w:bCs/>
                <w:color w:val="365F91"/>
              </w:rPr>
            </w:pPr>
            <w:r w:rsidRPr="004C7C9C">
              <w:rPr>
                <w:rFonts w:ascii="Cambria" w:hAnsi="Cambria"/>
                <w:b/>
                <w:color w:val="365F91"/>
              </w:rPr>
              <w:t>Procedencia geográfica</w:t>
            </w:r>
          </w:p>
        </w:tc>
        <w:tc>
          <w:tcPr>
            <w:tcW w:w="2112"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color w:val="365F91"/>
              </w:rPr>
            </w:pPr>
            <w:r w:rsidRPr="00990D58">
              <w:rPr>
                <w:rFonts w:ascii="Cambria" w:hAnsi="Cambria"/>
                <w:b/>
                <w:bCs/>
                <w:color w:val="365F91"/>
              </w:rPr>
              <w:t>Frecuencia</w:t>
            </w:r>
          </w:p>
        </w:tc>
        <w:tc>
          <w:tcPr>
            <w:tcW w:w="1149" w:type="dxa"/>
            <w:tcBorders>
              <w:top w:val="single" w:sz="8" w:space="0" w:color="4F81BD"/>
              <w:left w:val="single" w:sz="8" w:space="0" w:color="4F81BD"/>
              <w:bottom w:val="single" w:sz="18" w:space="0" w:color="4F81BD"/>
              <w:right w:val="single" w:sz="8" w:space="0" w:color="4F81BD"/>
            </w:tcBorders>
            <w:shd w:val="clear" w:color="auto" w:fill="auto"/>
          </w:tcPr>
          <w:p w:rsidR="006F0699" w:rsidRPr="00990D58" w:rsidRDefault="006F0699" w:rsidP="00535C4A">
            <w:pPr>
              <w:jc w:val="center"/>
              <w:rPr>
                <w:rFonts w:ascii="Cambria" w:hAnsi="Cambria"/>
                <w:b/>
                <w:bCs/>
                <w:color w:val="365F91"/>
              </w:rPr>
            </w:pPr>
            <w:r w:rsidRPr="00990D58">
              <w:rPr>
                <w:rFonts w:ascii="Cambria" w:hAnsi="Cambria"/>
                <w:b/>
                <w:bCs/>
                <w:color w:val="365F91"/>
              </w:rPr>
              <w:t>Porcentaje</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Granada</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34</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50</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Canarias</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9</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13,2</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Almería</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5</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7,4</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Málaga</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4</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5,9</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proofErr w:type="spellStart"/>
            <w:r w:rsidRPr="00990D58">
              <w:rPr>
                <w:rFonts w:ascii="Cambria" w:hAnsi="Cambria"/>
                <w:b/>
                <w:bCs/>
                <w:color w:val="365F91"/>
              </w:rPr>
              <w:t>C.Valenciana</w:t>
            </w:r>
            <w:proofErr w:type="spellEnd"/>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3</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4,4</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Jaén</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3</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4,4</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Cádiz</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2</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2,9</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Movilidad internacional</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 xml:space="preserve">2 </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2,9</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Asturias</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Córdoba</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Murcia</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Sevilla</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Zaragoza</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both"/>
              <w:rPr>
                <w:rFonts w:ascii="Cambria" w:hAnsi="Cambria"/>
                <w:b/>
                <w:bCs/>
                <w:color w:val="365F91"/>
              </w:rPr>
            </w:pPr>
            <w:r w:rsidRPr="00990D58">
              <w:rPr>
                <w:rFonts w:ascii="Cambria" w:hAnsi="Cambria"/>
                <w:b/>
                <w:bCs/>
                <w:color w:val="365F91"/>
              </w:rPr>
              <w:t>Movilidad nacional</w:t>
            </w:r>
          </w:p>
        </w:tc>
        <w:tc>
          <w:tcPr>
            <w:tcW w:w="2112"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 xml:space="preserve">1 </w:t>
            </w:r>
          </w:p>
        </w:tc>
        <w:tc>
          <w:tcPr>
            <w:tcW w:w="1149" w:type="dxa"/>
            <w:tcBorders>
              <w:top w:val="single" w:sz="8" w:space="0" w:color="4F81BD"/>
              <w:left w:val="single" w:sz="8" w:space="0" w:color="4F81BD"/>
              <w:bottom w:val="single" w:sz="8" w:space="0" w:color="4F81BD"/>
              <w:right w:val="single" w:sz="8" w:space="0" w:color="4F81BD"/>
            </w:tcBorders>
            <w:shd w:val="clear" w:color="auto" w:fill="auto"/>
          </w:tcPr>
          <w:p w:rsidR="006F0699" w:rsidRPr="00990D58" w:rsidRDefault="006F0699" w:rsidP="00535C4A">
            <w:pPr>
              <w:jc w:val="center"/>
              <w:rPr>
                <w:color w:val="365F91"/>
              </w:rPr>
            </w:pPr>
            <w:r w:rsidRPr="00990D58">
              <w:rPr>
                <w:color w:val="365F91"/>
              </w:rPr>
              <w:t>1,5</w:t>
            </w:r>
          </w:p>
        </w:tc>
      </w:tr>
      <w:tr w:rsidR="006F0699" w:rsidRPr="00990D58" w:rsidTr="00535C4A">
        <w:trPr>
          <w:jc w:val="center"/>
        </w:trPr>
        <w:tc>
          <w:tcPr>
            <w:tcW w:w="247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both"/>
              <w:rPr>
                <w:rFonts w:ascii="Cambria" w:hAnsi="Cambria"/>
                <w:b/>
                <w:bCs/>
                <w:color w:val="365F91"/>
              </w:rPr>
            </w:pPr>
            <w:r w:rsidRPr="00990D58">
              <w:rPr>
                <w:rFonts w:ascii="Cambria" w:hAnsi="Cambria"/>
                <w:b/>
                <w:bCs/>
                <w:color w:val="365F91"/>
              </w:rPr>
              <w:t>Total</w:t>
            </w:r>
          </w:p>
        </w:tc>
        <w:tc>
          <w:tcPr>
            <w:tcW w:w="2112"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68</w:t>
            </w:r>
          </w:p>
        </w:tc>
        <w:tc>
          <w:tcPr>
            <w:tcW w:w="1149" w:type="dxa"/>
            <w:tcBorders>
              <w:top w:val="single" w:sz="8" w:space="0" w:color="4F81BD"/>
              <w:left w:val="single" w:sz="8" w:space="0" w:color="4F81BD"/>
              <w:bottom w:val="single" w:sz="8" w:space="0" w:color="4F81BD"/>
              <w:right w:val="single" w:sz="8" w:space="0" w:color="4F81BD"/>
            </w:tcBorders>
            <w:shd w:val="clear" w:color="auto" w:fill="D3DFEE"/>
          </w:tcPr>
          <w:p w:rsidR="006F0699" w:rsidRPr="00990D58" w:rsidRDefault="006F0699" w:rsidP="00535C4A">
            <w:pPr>
              <w:jc w:val="center"/>
              <w:rPr>
                <w:color w:val="365F91"/>
              </w:rPr>
            </w:pPr>
            <w:r w:rsidRPr="00990D58">
              <w:rPr>
                <w:color w:val="365F91"/>
              </w:rPr>
              <w:t>100%</w:t>
            </w:r>
          </w:p>
        </w:tc>
      </w:tr>
    </w:tbl>
    <w:p w:rsidR="006F0699" w:rsidRPr="007865CB" w:rsidRDefault="006F0699" w:rsidP="006F0699">
      <w:pPr>
        <w:pStyle w:val="Epgrafe"/>
        <w:rPr>
          <w:b w:val="0"/>
          <w:lang w:eastAsia="es-ES"/>
        </w:rPr>
      </w:pPr>
      <w:r w:rsidRPr="007865CB">
        <w:rPr>
          <w:b w:val="0"/>
          <w:lang w:eastAsia="es-ES"/>
        </w:rPr>
        <w:t xml:space="preserve">                                 Fuente: Elaboración propia</w:t>
      </w:r>
    </w:p>
    <w:p w:rsidR="006F0699" w:rsidRDefault="006F0699" w:rsidP="006F0699">
      <w:pPr>
        <w:jc w:val="both"/>
      </w:pPr>
    </w:p>
    <w:p w:rsidR="00CE1DA0" w:rsidRDefault="00CE1DA0" w:rsidP="006F0699">
      <w:pPr>
        <w:jc w:val="both"/>
      </w:pPr>
    </w:p>
    <w:p w:rsidR="00CE1DA0" w:rsidRDefault="00CE1DA0" w:rsidP="006F0699">
      <w:pPr>
        <w:jc w:val="both"/>
      </w:pPr>
    </w:p>
    <w:p w:rsidR="006F0699" w:rsidRDefault="006F0699" w:rsidP="006F0699">
      <w:pPr>
        <w:pStyle w:val="Textoindependiente"/>
        <w:jc w:val="both"/>
        <w:rPr>
          <w:lang w:eastAsia="es-ES"/>
        </w:rPr>
      </w:pPr>
      <w:r w:rsidRPr="00E1706B">
        <w:rPr>
          <w:lang w:eastAsia="es-ES"/>
        </w:rPr>
        <w:t>Los estudiantes desplazados de</w:t>
      </w:r>
      <w:r>
        <w:rPr>
          <w:lang w:eastAsia="es-ES"/>
        </w:rPr>
        <w:t>sde</w:t>
      </w:r>
      <w:r w:rsidRPr="00E1706B">
        <w:rPr>
          <w:lang w:eastAsia="es-ES"/>
        </w:rPr>
        <w:t xml:space="preserve"> otros puntos </w:t>
      </w:r>
      <w:r>
        <w:rPr>
          <w:lang w:eastAsia="es-ES"/>
        </w:rPr>
        <w:t>geográficos distintos a Granada</w:t>
      </w:r>
      <w:r w:rsidRPr="00E1706B">
        <w:rPr>
          <w:lang w:eastAsia="es-ES"/>
        </w:rPr>
        <w:t xml:space="preserve"> manifestaron en las entrevistas y cuestionarios que se le hacían </w:t>
      </w:r>
      <w:r>
        <w:rPr>
          <w:lang w:eastAsia="es-ES"/>
        </w:rPr>
        <w:t>durante cada curso que</w:t>
      </w:r>
      <w:r w:rsidRPr="00E1706B">
        <w:rPr>
          <w:lang w:eastAsia="es-ES"/>
        </w:rPr>
        <w:t xml:space="preserve"> elegía</w:t>
      </w:r>
      <w:r>
        <w:rPr>
          <w:lang w:eastAsia="es-ES"/>
        </w:rPr>
        <w:t>n</w:t>
      </w:r>
      <w:r w:rsidRPr="00E1706B">
        <w:rPr>
          <w:lang w:eastAsia="es-ES"/>
        </w:rPr>
        <w:t xml:space="preserve"> Granada</w:t>
      </w:r>
      <w:r>
        <w:rPr>
          <w:lang w:eastAsia="es-ES"/>
        </w:rPr>
        <w:t xml:space="preserve"> por:</w:t>
      </w:r>
    </w:p>
    <w:p w:rsidR="006F0699" w:rsidRPr="00550F33" w:rsidRDefault="006F0699" w:rsidP="006F0699">
      <w:pPr>
        <w:pStyle w:val="Lista2"/>
        <w:numPr>
          <w:ilvl w:val="0"/>
          <w:numId w:val="2"/>
        </w:numPr>
        <w:jc w:val="both"/>
        <w:rPr>
          <w:lang w:eastAsia="es-ES"/>
        </w:rPr>
      </w:pPr>
      <w:r>
        <w:rPr>
          <w:lang w:eastAsia="es-ES"/>
        </w:rPr>
        <w:t>Ser una u</w:t>
      </w:r>
      <w:r w:rsidRPr="00550F33">
        <w:rPr>
          <w:lang w:eastAsia="es-ES"/>
        </w:rPr>
        <w:t>niversidad de referencia en el apoyo a lo</w:t>
      </w:r>
      <w:r>
        <w:rPr>
          <w:lang w:eastAsia="es-ES"/>
        </w:rPr>
        <w:t>s estudiantes con discapacidad</w:t>
      </w:r>
      <w:r w:rsidRPr="00550F33">
        <w:rPr>
          <w:lang w:eastAsia="es-ES"/>
        </w:rPr>
        <w:t xml:space="preserve"> en general y a las personas sordas en particular </w:t>
      </w:r>
    </w:p>
    <w:p w:rsidR="006F0699" w:rsidRPr="00550F33" w:rsidRDefault="006F0699" w:rsidP="006F0699">
      <w:pPr>
        <w:pStyle w:val="Lista2"/>
        <w:numPr>
          <w:ilvl w:val="0"/>
          <w:numId w:val="2"/>
        </w:numPr>
        <w:jc w:val="both"/>
        <w:rPr>
          <w:lang w:eastAsia="es-ES"/>
        </w:rPr>
      </w:pPr>
      <w:r>
        <w:rPr>
          <w:lang w:eastAsia="es-ES"/>
        </w:rPr>
        <w:t>L</w:t>
      </w:r>
      <w:r w:rsidRPr="00550F33">
        <w:rPr>
          <w:lang w:eastAsia="es-ES"/>
        </w:rPr>
        <w:t>a ca</w:t>
      </w:r>
      <w:r>
        <w:rPr>
          <w:lang w:eastAsia="es-ES"/>
        </w:rPr>
        <w:t>lidad de los estudios ofertados</w:t>
      </w:r>
    </w:p>
    <w:p w:rsidR="006F0699" w:rsidRPr="00550F33" w:rsidRDefault="006F0699" w:rsidP="006F0699">
      <w:pPr>
        <w:pStyle w:val="Lista2"/>
        <w:numPr>
          <w:ilvl w:val="0"/>
          <w:numId w:val="2"/>
        </w:numPr>
        <w:jc w:val="both"/>
        <w:rPr>
          <w:lang w:eastAsia="es-ES"/>
        </w:rPr>
      </w:pPr>
      <w:r>
        <w:rPr>
          <w:lang w:eastAsia="es-ES"/>
        </w:rPr>
        <w:t>N</w:t>
      </w:r>
      <w:r w:rsidRPr="00550F33">
        <w:rPr>
          <w:lang w:eastAsia="es-ES"/>
        </w:rPr>
        <w:t>o disponer de la titulación elegida en las universidades más próximas al domicilio familiar.</w:t>
      </w:r>
    </w:p>
    <w:p w:rsidR="006F0699" w:rsidRDefault="006F0699" w:rsidP="006F0699">
      <w:pPr>
        <w:pStyle w:val="Lista2"/>
        <w:numPr>
          <w:ilvl w:val="0"/>
          <w:numId w:val="2"/>
        </w:numPr>
        <w:jc w:val="both"/>
        <w:rPr>
          <w:lang w:eastAsia="es-ES"/>
        </w:rPr>
      </w:pPr>
      <w:r w:rsidRPr="00550F33">
        <w:rPr>
          <w:lang w:eastAsia="es-ES"/>
        </w:rPr>
        <w:t>Por las dificultades que le ponían en las universidades próximas al domicilio familiar para facilitarles al acceso a los estudios.</w:t>
      </w:r>
    </w:p>
    <w:p w:rsidR="006F0699" w:rsidRDefault="006F0699" w:rsidP="006F0699">
      <w:pPr>
        <w:ind w:left="720"/>
        <w:jc w:val="both"/>
      </w:pPr>
    </w:p>
    <w:p w:rsidR="00CE1DA0" w:rsidRPr="00550F33" w:rsidRDefault="00CE1DA0" w:rsidP="006F0699">
      <w:pPr>
        <w:ind w:left="720"/>
        <w:jc w:val="both"/>
      </w:pPr>
    </w:p>
    <w:p w:rsidR="006F0699" w:rsidRDefault="006F0699" w:rsidP="006F0699">
      <w:pPr>
        <w:pStyle w:val="Textoindependienteprimerasangra2"/>
        <w:ind w:left="0" w:firstLine="360"/>
        <w:jc w:val="both"/>
        <w:rPr>
          <w:lang w:eastAsia="es-ES"/>
        </w:rPr>
      </w:pPr>
      <w:r w:rsidRPr="00550F33">
        <w:rPr>
          <w:lang w:eastAsia="es-ES"/>
        </w:rPr>
        <w:t>Esta última dificultad les ocasionaba graves perjuicios económicos</w:t>
      </w:r>
      <w:r>
        <w:rPr>
          <w:lang w:eastAsia="es-ES"/>
        </w:rPr>
        <w:t>,</w:t>
      </w:r>
      <w:r w:rsidRPr="00550F33">
        <w:rPr>
          <w:lang w:eastAsia="es-ES"/>
        </w:rPr>
        <w:t xml:space="preserve"> ya que </w:t>
      </w:r>
      <w:r>
        <w:rPr>
          <w:lang w:eastAsia="es-ES"/>
        </w:rPr>
        <w:t xml:space="preserve">al tener que desplazarse a otra provincia, les encarecía  </w:t>
      </w:r>
      <w:r w:rsidRPr="00550F33">
        <w:rPr>
          <w:lang w:eastAsia="es-ES"/>
        </w:rPr>
        <w:t>la realización de unos estudios</w:t>
      </w:r>
      <w:r>
        <w:rPr>
          <w:lang w:eastAsia="es-ES"/>
        </w:rPr>
        <w:t xml:space="preserve"> (gastos de alquiler y suministros de la vivienda, desplazamiento y manutención)</w:t>
      </w:r>
      <w:r w:rsidRPr="00550F33">
        <w:rPr>
          <w:lang w:eastAsia="es-ES"/>
        </w:rPr>
        <w:t xml:space="preserve">. </w:t>
      </w:r>
      <w:r>
        <w:rPr>
          <w:lang w:eastAsia="es-ES"/>
        </w:rPr>
        <w:t>No obstante, este problema ha ido cambiando en los últimos años y  muchas Universidades han ido incorporando la figura del intérprete de lengua de signos para apoyar en el acceso a los estudios a los alumnos/as sordos/as.</w:t>
      </w:r>
    </w:p>
    <w:p w:rsidR="00CE1DA0" w:rsidRDefault="00CE1DA0" w:rsidP="006F0699">
      <w:pPr>
        <w:pStyle w:val="Textoindependienteprimerasangra2"/>
        <w:ind w:left="0" w:firstLine="360"/>
        <w:jc w:val="both"/>
        <w:rPr>
          <w:lang w:eastAsia="es-ES"/>
        </w:rPr>
      </w:pPr>
    </w:p>
    <w:p w:rsidR="00CE1DA0" w:rsidRDefault="00CE1DA0" w:rsidP="006F0699">
      <w:pPr>
        <w:pStyle w:val="Textoindependienteprimerasangra2"/>
        <w:ind w:left="0" w:firstLine="360"/>
        <w:jc w:val="both"/>
        <w:rPr>
          <w:lang w:eastAsia="es-ES"/>
        </w:rPr>
      </w:pPr>
    </w:p>
    <w:p w:rsidR="00CE1DA0" w:rsidRPr="00CE1DA0" w:rsidRDefault="00CE1DA0" w:rsidP="006F0699">
      <w:pPr>
        <w:pStyle w:val="Textoindependienteprimerasangra2"/>
        <w:ind w:left="0" w:firstLine="360"/>
        <w:jc w:val="both"/>
        <w:rPr>
          <w:rFonts w:ascii="Garamond" w:hAnsi="Garamond"/>
          <w:b/>
          <w:lang w:eastAsia="es-ES"/>
        </w:rPr>
      </w:pPr>
    </w:p>
    <w:p w:rsidR="006F0699" w:rsidRPr="00CE1DA0" w:rsidRDefault="006F0699" w:rsidP="006F0699">
      <w:pPr>
        <w:jc w:val="both"/>
        <w:rPr>
          <w:rFonts w:ascii="Garamond" w:hAnsi="Garamond"/>
          <w:b/>
          <w:sz w:val="24"/>
          <w:szCs w:val="24"/>
        </w:rPr>
      </w:pPr>
      <w:r w:rsidRPr="00CE1DA0">
        <w:rPr>
          <w:rFonts w:ascii="Garamond" w:hAnsi="Garamond"/>
          <w:b/>
          <w:sz w:val="24"/>
          <w:szCs w:val="24"/>
        </w:rPr>
        <w:t>El perfil del estudiante beneficiario del servicio del Ilse durante dos décadas seria: mujer, estudios relacionados con la educación, procedente mayoritariamente de Granada y provincia, con una media de años cursando diplomatura de 4 años y con un porcentaje de discapacidad variable,  prevaleciendo los que superan el 63% (40% del alumnado sordo).</w:t>
      </w:r>
    </w:p>
    <w:p w:rsidR="00CE1DA0" w:rsidRPr="00CE1DA0" w:rsidRDefault="00CE1DA0" w:rsidP="006F0699">
      <w:pPr>
        <w:jc w:val="both"/>
        <w:rPr>
          <w:b/>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Default="00CE1DA0" w:rsidP="006F0699">
      <w:pPr>
        <w:jc w:val="both"/>
        <w:rPr>
          <w:sz w:val="24"/>
          <w:szCs w:val="24"/>
        </w:rPr>
      </w:pPr>
    </w:p>
    <w:p w:rsidR="00CE1DA0" w:rsidRPr="005E7302" w:rsidRDefault="00CE1DA0" w:rsidP="006F0699">
      <w:pPr>
        <w:jc w:val="both"/>
        <w:rPr>
          <w:sz w:val="24"/>
          <w:szCs w:val="24"/>
        </w:rPr>
      </w:pPr>
    </w:p>
    <w:tbl>
      <w:tblPr>
        <w:tblpPr w:leftFromText="141" w:rightFromText="141" w:vertAnchor="text" w:horzAnchor="margin" w:tblpXSpec="center" w:tblpY="317"/>
        <w:tblW w:w="291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24"/>
        <w:gridCol w:w="1916"/>
        <w:gridCol w:w="1776"/>
      </w:tblGrid>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CURSO</w:t>
            </w:r>
          </w:p>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ACADÉMICO</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TOTAL</w:t>
            </w:r>
          </w:p>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ESTUDIANTES</w:t>
            </w:r>
          </w:p>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MATRICULADOS</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bCs/>
                <w:color w:val="365F91"/>
              </w:rPr>
            </w:pPr>
            <w:r w:rsidRPr="00B823DB">
              <w:rPr>
                <w:rFonts w:ascii="Arial" w:hAnsi="Arial" w:cs="Arial"/>
                <w:b/>
                <w:bCs/>
                <w:color w:val="365F91"/>
              </w:rPr>
              <w:t>Nº ESTUDIANTES APOYO ILSE</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1992-1993</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43</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8</w:t>
            </w:r>
            <w:r w:rsidRPr="00B823DB">
              <w:rPr>
                <w:rFonts w:ascii="Arial" w:hAnsi="Arial" w:cs="Arial"/>
                <w:color w:val="365F91"/>
                <w:vertAlign w:val="superscript"/>
              </w:rPr>
              <w:footnoteReference w:id="1"/>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1993-1994</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50</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7</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1994-1995</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64</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7</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1995-1996</w:t>
            </w:r>
            <w:r w:rsidRPr="00B823DB">
              <w:rPr>
                <w:rFonts w:ascii="Arial" w:hAnsi="Arial" w:cs="Arial"/>
                <w:b/>
                <w:bCs/>
                <w:color w:val="365F91"/>
                <w:vertAlign w:val="superscript"/>
              </w:rPr>
              <w:footnoteReference w:id="2"/>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142</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color w:val="365F91"/>
              </w:rPr>
            </w:pPr>
            <w:r w:rsidRPr="00B823DB">
              <w:rPr>
                <w:rFonts w:ascii="Arial" w:hAnsi="Arial" w:cs="Arial"/>
                <w:b/>
                <w:color w:val="365F91"/>
              </w:rPr>
              <w:t>5</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1996-1997</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140</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8</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1997-1998</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215</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9</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1998-1999</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200</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13</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1999-2000</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213</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10</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2000-2001</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269</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14</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2001-2002</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224</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13</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2002-2003</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276</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13</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2003-2004</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287</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color w:val="365F91"/>
              </w:rPr>
            </w:pPr>
            <w:r w:rsidRPr="00B823DB">
              <w:rPr>
                <w:rFonts w:ascii="Arial" w:hAnsi="Arial" w:cs="Arial"/>
                <w:b/>
                <w:color w:val="365F91"/>
              </w:rPr>
              <w:t>19</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2004-2005</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304</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17</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2005-2006</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322</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
                <w:color w:val="365F91"/>
              </w:rPr>
            </w:pPr>
            <w:r w:rsidRPr="00B823DB">
              <w:rPr>
                <w:rFonts w:ascii="Arial" w:hAnsi="Arial" w:cs="Arial"/>
                <w:b/>
                <w:color w:val="365F91"/>
              </w:rPr>
              <w:t>19</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2006-2007</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301</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13</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2007-2008</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336</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12</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2008-2009</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341</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10</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2009-2010</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412</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10</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2010-2011</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430</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color w:val="365F91"/>
              </w:rPr>
            </w:pPr>
            <w:r w:rsidRPr="00B823DB">
              <w:rPr>
                <w:rFonts w:ascii="Arial" w:hAnsi="Arial" w:cs="Arial"/>
                <w:color w:val="365F91"/>
              </w:rPr>
              <w:t>12</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2011-2012</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Cs/>
                <w:color w:val="365F91"/>
              </w:rPr>
            </w:pPr>
            <w:r w:rsidRPr="00B823DB">
              <w:rPr>
                <w:rFonts w:ascii="Arial" w:hAnsi="Arial" w:cs="Arial"/>
                <w:bCs/>
                <w:color w:val="365F91"/>
              </w:rPr>
              <w:t>445</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Cs/>
                <w:color w:val="365F91"/>
              </w:rPr>
            </w:pPr>
            <w:r w:rsidRPr="00B823DB">
              <w:rPr>
                <w:rFonts w:ascii="Arial" w:hAnsi="Arial" w:cs="Arial"/>
                <w:bCs/>
                <w:color w:val="365F91"/>
              </w:rPr>
              <w:t>12</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sidRPr="00B823DB">
              <w:rPr>
                <w:rFonts w:ascii="Arial" w:hAnsi="Arial" w:cs="Arial"/>
                <w:b/>
                <w:bCs/>
                <w:color w:val="365F91"/>
              </w:rPr>
              <w:t>2012-2013</w:t>
            </w:r>
          </w:p>
        </w:tc>
        <w:tc>
          <w:tcPr>
            <w:tcW w:w="1802"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Cs/>
                <w:color w:val="365F91"/>
              </w:rPr>
            </w:pPr>
            <w:r>
              <w:rPr>
                <w:rFonts w:ascii="Arial" w:hAnsi="Arial" w:cs="Arial"/>
                <w:bCs/>
                <w:color w:val="365F91"/>
              </w:rPr>
              <w:t>483</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Cs/>
                <w:color w:val="365F91"/>
              </w:rPr>
            </w:pPr>
            <w:r w:rsidRPr="00B823DB">
              <w:rPr>
                <w:rFonts w:ascii="Arial" w:hAnsi="Arial" w:cs="Arial"/>
                <w:bCs/>
                <w:color w:val="365F91"/>
              </w:rPr>
              <w:t>10</w:t>
            </w:r>
          </w:p>
        </w:tc>
      </w:tr>
      <w:tr w:rsidR="006F0699" w:rsidRPr="00B823DB" w:rsidTr="00535C4A">
        <w:trPr>
          <w:tblCellSpacing w:w="20" w:type="dxa"/>
        </w:trPr>
        <w:tc>
          <w:tcPr>
            <w:tcW w:w="1406" w:type="pct"/>
            <w:shd w:val="clear" w:color="auto" w:fill="auto"/>
          </w:tcPr>
          <w:p w:rsidR="006F0699" w:rsidRPr="00B823DB" w:rsidRDefault="006F0699" w:rsidP="00535C4A">
            <w:pPr>
              <w:tabs>
                <w:tab w:val="center" w:pos="3628"/>
              </w:tabs>
              <w:autoSpaceDE w:val="0"/>
              <w:autoSpaceDN w:val="0"/>
              <w:adjustRightInd w:val="0"/>
              <w:ind w:right="-2"/>
              <w:rPr>
                <w:rFonts w:ascii="Arial" w:hAnsi="Arial" w:cs="Arial"/>
                <w:b/>
                <w:bCs/>
                <w:color w:val="365F91"/>
              </w:rPr>
            </w:pPr>
            <w:r>
              <w:rPr>
                <w:rFonts w:ascii="Arial" w:hAnsi="Arial" w:cs="Arial"/>
                <w:b/>
                <w:bCs/>
                <w:color w:val="365F91"/>
              </w:rPr>
              <w:t>2013-2014</w:t>
            </w:r>
          </w:p>
        </w:tc>
        <w:tc>
          <w:tcPr>
            <w:tcW w:w="1802" w:type="pct"/>
            <w:shd w:val="clear" w:color="auto" w:fill="auto"/>
          </w:tcPr>
          <w:p w:rsidR="006F0699" w:rsidRDefault="006F0699" w:rsidP="00535C4A">
            <w:pPr>
              <w:tabs>
                <w:tab w:val="center" w:pos="3628"/>
              </w:tabs>
              <w:autoSpaceDE w:val="0"/>
              <w:autoSpaceDN w:val="0"/>
              <w:adjustRightInd w:val="0"/>
              <w:ind w:right="-2"/>
              <w:jc w:val="center"/>
              <w:rPr>
                <w:rFonts w:ascii="Arial" w:hAnsi="Arial" w:cs="Arial"/>
                <w:bCs/>
                <w:color w:val="365F91"/>
              </w:rPr>
            </w:pPr>
            <w:r>
              <w:rPr>
                <w:rFonts w:ascii="Arial" w:hAnsi="Arial" w:cs="Arial"/>
                <w:bCs/>
                <w:color w:val="365F91"/>
              </w:rPr>
              <w:t>492</w:t>
            </w:r>
          </w:p>
        </w:tc>
        <w:tc>
          <w:tcPr>
            <w:tcW w:w="1648" w:type="pct"/>
            <w:shd w:val="clear" w:color="auto" w:fill="auto"/>
          </w:tcPr>
          <w:p w:rsidR="006F0699" w:rsidRPr="00B823DB" w:rsidRDefault="006F0699" w:rsidP="00535C4A">
            <w:pPr>
              <w:tabs>
                <w:tab w:val="center" w:pos="3628"/>
              </w:tabs>
              <w:autoSpaceDE w:val="0"/>
              <w:autoSpaceDN w:val="0"/>
              <w:adjustRightInd w:val="0"/>
              <w:ind w:right="-2"/>
              <w:jc w:val="center"/>
              <w:rPr>
                <w:rFonts w:ascii="Arial" w:hAnsi="Arial" w:cs="Arial"/>
                <w:bCs/>
                <w:color w:val="365F91"/>
              </w:rPr>
            </w:pPr>
            <w:r>
              <w:rPr>
                <w:rFonts w:ascii="Arial" w:hAnsi="Arial" w:cs="Arial"/>
                <w:bCs/>
                <w:color w:val="365F91"/>
              </w:rPr>
              <w:t>10</w:t>
            </w:r>
          </w:p>
        </w:tc>
      </w:tr>
      <w:tr w:rsidR="006F0699" w:rsidRPr="00B823DB" w:rsidTr="00535C4A">
        <w:trPr>
          <w:tblCellSpacing w:w="20" w:type="dxa"/>
        </w:trPr>
        <w:tc>
          <w:tcPr>
            <w:tcW w:w="1406" w:type="pct"/>
            <w:shd w:val="clear" w:color="auto" w:fill="auto"/>
          </w:tcPr>
          <w:p w:rsidR="006F0699" w:rsidRDefault="006F0699" w:rsidP="00535C4A">
            <w:pPr>
              <w:tabs>
                <w:tab w:val="center" w:pos="3628"/>
              </w:tabs>
              <w:autoSpaceDE w:val="0"/>
              <w:autoSpaceDN w:val="0"/>
              <w:adjustRightInd w:val="0"/>
              <w:ind w:right="-2"/>
              <w:rPr>
                <w:rFonts w:ascii="Arial" w:hAnsi="Arial" w:cs="Arial"/>
                <w:b/>
                <w:bCs/>
                <w:color w:val="365F91"/>
              </w:rPr>
            </w:pPr>
            <w:r>
              <w:rPr>
                <w:rFonts w:ascii="Arial" w:hAnsi="Arial" w:cs="Arial"/>
                <w:b/>
                <w:bCs/>
                <w:color w:val="365F91"/>
              </w:rPr>
              <w:t>2014-2015</w:t>
            </w:r>
          </w:p>
        </w:tc>
        <w:tc>
          <w:tcPr>
            <w:tcW w:w="1802" w:type="pct"/>
            <w:shd w:val="clear" w:color="auto" w:fill="auto"/>
          </w:tcPr>
          <w:p w:rsidR="006F0699" w:rsidRDefault="006F0699" w:rsidP="00535C4A">
            <w:pPr>
              <w:tabs>
                <w:tab w:val="center" w:pos="3628"/>
              </w:tabs>
              <w:autoSpaceDE w:val="0"/>
              <w:autoSpaceDN w:val="0"/>
              <w:adjustRightInd w:val="0"/>
              <w:ind w:right="-2"/>
              <w:jc w:val="center"/>
              <w:rPr>
                <w:rFonts w:ascii="Arial" w:hAnsi="Arial" w:cs="Arial"/>
                <w:bCs/>
                <w:color w:val="365F91"/>
              </w:rPr>
            </w:pPr>
            <w:r>
              <w:rPr>
                <w:rFonts w:ascii="Arial" w:hAnsi="Arial" w:cs="Arial"/>
                <w:bCs/>
                <w:color w:val="365F91"/>
              </w:rPr>
              <w:t>494</w:t>
            </w:r>
          </w:p>
        </w:tc>
        <w:tc>
          <w:tcPr>
            <w:tcW w:w="1648" w:type="pct"/>
            <w:shd w:val="clear" w:color="auto" w:fill="auto"/>
          </w:tcPr>
          <w:p w:rsidR="006F0699" w:rsidRDefault="006F0699" w:rsidP="00535C4A">
            <w:pPr>
              <w:tabs>
                <w:tab w:val="center" w:pos="3628"/>
              </w:tabs>
              <w:autoSpaceDE w:val="0"/>
              <w:autoSpaceDN w:val="0"/>
              <w:adjustRightInd w:val="0"/>
              <w:ind w:right="-2"/>
              <w:jc w:val="center"/>
              <w:rPr>
                <w:rFonts w:ascii="Arial" w:hAnsi="Arial" w:cs="Arial"/>
                <w:bCs/>
                <w:color w:val="365F91"/>
              </w:rPr>
            </w:pPr>
            <w:r>
              <w:rPr>
                <w:rFonts w:ascii="Arial" w:hAnsi="Arial" w:cs="Arial"/>
                <w:bCs/>
                <w:color w:val="365F91"/>
              </w:rPr>
              <w:t>9</w:t>
            </w:r>
          </w:p>
        </w:tc>
      </w:tr>
    </w:tbl>
    <w:p w:rsidR="006F0699" w:rsidRDefault="006F0699" w:rsidP="006F0699">
      <w:pPr>
        <w:spacing w:before="200" w:after="200" w:line="276" w:lineRule="auto"/>
        <w:ind w:left="720"/>
        <w:rPr>
          <w:rFonts w:ascii="Arial" w:hAnsi="Arial" w:cs="Arial"/>
          <w:b/>
          <w:sz w:val="24"/>
          <w:szCs w:val="24"/>
        </w:rPr>
      </w:pPr>
    </w:p>
    <w:p w:rsidR="006F0699" w:rsidRDefault="006F0699" w:rsidP="006F0699">
      <w:pPr>
        <w:spacing w:before="200" w:after="200" w:line="276" w:lineRule="auto"/>
        <w:ind w:left="720"/>
        <w:rPr>
          <w:rFonts w:ascii="Arial" w:hAnsi="Arial" w:cs="Arial"/>
          <w:b/>
          <w:sz w:val="24"/>
          <w:szCs w:val="24"/>
        </w:rPr>
      </w:pPr>
    </w:p>
    <w:p w:rsidR="006F0699" w:rsidRDefault="006F0699" w:rsidP="006F0699">
      <w:pPr>
        <w:spacing w:before="200" w:after="200" w:line="276" w:lineRule="auto"/>
        <w:ind w:left="720"/>
        <w:rPr>
          <w:rFonts w:ascii="Arial" w:hAnsi="Arial" w:cs="Arial"/>
          <w:b/>
          <w:sz w:val="24"/>
          <w:szCs w:val="24"/>
        </w:rPr>
      </w:pPr>
    </w:p>
    <w:p w:rsidR="00B669AB" w:rsidRDefault="00B669AB"/>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Default="00050AC9"/>
    <w:p w:rsidR="00050AC9" w:rsidRPr="00050AC9" w:rsidRDefault="00050AC9">
      <w:pPr>
        <w:rPr>
          <w:sz w:val="24"/>
          <w:szCs w:val="24"/>
        </w:rPr>
      </w:pPr>
    </w:p>
    <w:p w:rsidR="00050AC9" w:rsidRPr="00050AC9" w:rsidRDefault="00050AC9">
      <w:pPr>
        <w:rPr>
          <w:sz w:val="24"/>
          <w:szCs w:val="24"/>
        </w:rPr>
      </w:pPr>
      <w:r w:rsidRPr="00050AC9">
        <w:rPr>
          <w:sz w:val="24"/>
          <w:szCs w:val="24"/>
        </w:rPr>
        <w:t xml:space="preserve">                                                                   Granada, setiembre 2015</w:t>
      </w:r>
    </w:p>
    <w:sectPr w:rsidR="00050AC9" w:rsidRPr="00050AC9" w:rsidSect="006F0699">
      <w:footerReference w:type="even" r:id="rId9"/>
      <w:footerReference w:type="default" r:id="rId10"/>
      <w:pgSz w:w="11906" w:h="16838"/>
      <w:pgMar w:top="1191" w:right="1418" w:bottom="1134" w:left="1871" w:header="720" w:footer="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8B" w:rsidRDefault="0073368B" w:rsidP="006F0699">
      <w:r>
        <w:separator/>
      </w:r>
    </w:p>
  </w:endnote>
  <w:endnote w:type="continuationSeparator" w:id="0">
    <w:p w:rsidR="0073368B" w:rsidRDefault="0073368B" w:rsidP="006F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hit Hindi">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38" w:rsidRDefault="00A804D3" w:rsidP="002B5C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0038" w:rsidRDefault="007336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38" w:rsidRDefault="00A804D3" w:rsidP="002B5C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1ECB">
      <w:rPr>
        <w:rStyle w:val="Nmerodepgina"/>
        <w:noProof/>
      </w:rPr>
      <w:t>1</w:t>
    </w:r>
    <w:r>
      <w:rPr>
        <w:rStyle w:val="Nmerodepgina"/>
      </w:rPr>
      <w:fldChar w:fldCharType="end"/>
    </w:r>
  </w:p>
  <w:p w:rsidR="002E0038" w:rsidRDefault="0073368B" w:rsidP="00C6631C">
    <w:pPr>
      <w:pStyle w:val="Piedepgina"/>
      <w:rPr>
        <w:rFonts w:ascii="Garamond" w:hAnsi="Garamond"/>
        <w:lang w:val="es-ES_tradnl"/>
      </w:rPr>
    </w:pPr>
  </w:p>
  <w:p w:rsidR="002E0038" w:rsidRDefault="0073368B" w:rsidP="00C6631C">
    <w:pPr>
      <w:pStyle w:val="Piedepgina"/>
      <w:rPr>
        <w:rFonts w:ascii="Garamond" w:hAnsi="Garamond"/>
        <w:lang w:val="es-ES_tradnl"/>
      </w:rPr>
    </w:pPr>
  </w:p>
  <w:p w:rsidR="002E0038" w:rsidRPr="00EA6EC6" w:rsidRDefault="00A804D3" w:rsidP="00C6631C">
    <w:pPr>
      <w:pStyle w:val="Piedepgina"/>
      <w:rPr>
        <w:rFonts w:ascii="Garamond" w:hAnsi="Garamond"/>
        <w:lang w:val="pt-BR"/>
      </w:rPr>
    </w:pPr>
    <w:r w:rsidRPr="00EA6EC6">
      <w:rPr>
        <w:rFonts w:ascii="Garamond" w:hAnsi="Garamond"/>
        <w:lang w:val="pt-BR"/>
      </w:rPr>
      <w:t>_________________________________________________________________________________</w:t>
    </w:r>
  </w:p>
  <w:p w:rsidR="002E0038" w:rsidRPr="00EA6EC6" w:rsidRDefault="006F0699" w:rsidP="00C6631C">
    <w:pPr>
      <w:pStyle w:val="Piedepgina"/>
      <w:rPr>
        <w:rFonts w:ascii="Garamond" w:hAnsi="Garamond"/>
        <w:lang w:val="en-GB"/>
      </w:rPr>
    </w:pPr>
    <w:r>
      <w:rPr>
        <w:rFonts w:ascii="Garamond" w:hAnsi="Garamond"/>
        <w:noProof/>
      </w:rPr>
      <w:drawing>
        <wp:anchor distT="0" distB="0" distL="114300" distR="114300" simplePos="0" relativeHeight="251659264" behindDoc="0" locked="0" layoutInCell="1" allowOverlap="1" wp14:anchorId="264E6B19" wp14:editId="296F675D">
          <wp:simplePos x="0" y="0"/>
          <wp:positionH relativeFrom="column">
            <wp:posOffset>5780405</wp:posOffset>
          </wp:positionH>
          <wp:positionV relativeFrom="paragraph">
            <wp:posOffset>-562610</wp:posOffset>
          </wp:positionV>
          <wp:extent cx="571500" cy="571500"/>
          <wp:effectExtent l="0" t="0" r="0" b="0"/>
          <wp:wrapNone/>
          <wp:docPr id="2" name="Imagen 2"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3" w:rsidRPr="00EA6EC6">
      <w:rPr>
        <w:rFonts w:ascii="Garamond" w:hAnsi="Garamond"/>
        <w:lang w:val="pt-BR"/>
      </w:rPr>
      <w:t xml:space="preserve">C/ Severo Ochoa, s/n 18071 Granada. </w:t>
    </w:r>
    <w:proofErr w:type="spellStart"/>
    <w:r w:rsidR="00A804D3">
      <w:rPr>
        <w:rFonts w:ascii="Garamond" w:hAnsi="Garamond"/>
        <w:lang w:val="en-GB"/>
      </w:rPr>
      <w:t>Tlf</w:t>
    </w:r>
    <w:proofErr w:type="spellEnd"/>
    <w:r w:rsidR="00A804D3">
      <w:rPr>
        <w:rFonts w:ascii="Garamond" w:hAnsi="Garamond"/>
        <w:lang w:val="en-GB"/>
      </w:rPr>
      <w:t>. 958 24 4026, 958241270</w:t>
    </w:r>
    <w:r w:rsidR="00A804D3" w:rsidRPr="00EA6EC6">
      <w:rPr>
        <w:rFonts w:ascii="Garamond" w:hAnsi="Garamond"/>
        <w:lang w:val="en-GB"/>
      </w:rPr>
      <w:t xml:space="preserve"> – Fax 958 24 31 34 </w:t>
    </w:r>
    <w:r w:rsidR="0073368B">
      <w:fldChar w:fldCharType="begin"/>
    </w:r>
    <w:r w:rsidR="0073368B" w:rsidRPr="00F81ECB">
      <w:rPr>
        <w:lang w:val="en-US"/>
      </w:rPr>
      <w:instrText xml:space="preserve"> HYPERLINK "http://ve.ugr.es/pages/sae" </w:instrText>
    </w:r>
    <w:r w:rsidR="0073368B">
      <w:fldChar w:fldCharType="separate"/>
    </w:r>
    <w:r w:rsidR="00A804D3" w:rsidRPr="00EA6EC6">
      <w:rPr>
        <w:rStyle w:val="Hipervnculo"/>
        <w:rFonts w:ascii="Garamond" w:hAnsi="Garamond"/>
        <w:lang w:val="en-GB"/>
      </w:rPr>
      <w:t>http://ve.ugr.es/pages/sae</w:t>
    </w:r>
    <w:r w:rsidR="0073368B">
      <w:rPr>
        <w:rStyle w:val="Hipervnculo"/>
        <w:rFonts w:ascii="Garamond" w:hAnsi="Garamond"/>
        <w:lang w:val="en-GB"/>
      </w:rPr>
      <w:fldChar w:fldCharType="end"/>
    </w:r>
    <w:r w:rsidR="00A804D3" w:rsidRPr="00EA6EC6">
      <w:rPr>
        <w:rFonts w:ascii="Garamond" w:hAnsi="Garamond"/>
        <w:lang w:val="en-GB"/>
      </w:rPr>
      <w:t xml:space="preserve">  </w:t>
    </w:r>
  </w:p>
  <w:p w:rsidR="002E0038" w:rsidRPr="00EA6EC6" w:rsidRDefault="0073368B" w:rsidP="00C6631C">
    <w:pPr>
      <w:pStyle w:val="Piedepgina"/>
      <w:rPr>
        <w:rFonts w:ascii="Garamond" w:hAnsi="Garamond"/>
        <w:lang w:val="en-GB"/>
      </w:rPr>
    </w:pPr>
  </w:p>
  <w:p w:rsidR="002E0038" w:rsidRPr="00EA6EC6" w:rsidRDefault="0073368B" w:rsidP="00C6631C">
    <w:pPr>
      <w:pStyle w:val="Piedepgina"/>
      <w:rPr>
        <w:rFonts w:ascii="Garamond" w:hAnsi="Garamond"/>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8B" w:rsidRDefault="0073368B" w:rsidP="006F0699">
      <w:r>
        <w:separator/>
      </w:r>
    </w:p>
  </w:footnote>
  <w:footnote w:type="continuationSeparator" w:id="0">
    <w:p w:rsidR="0073368B" w:rsidRDefault="0073368B" w:rsidP="006F0699">
      <w:r>
        <w:continuationSeparator/>
      </w:r>
    </w:p>
  </w:footnote>
  <w:footnote w:id="1">
    <w:p w:rsidR="006F0699" w:rsidRDefault="006F0699" w:rsidP="006F0699">
      <w:pPr>
        <w:pStyle w:val="Textonotapie"/>
      </w:pPr>
      <w:r>
        <w:rPr>
          <w:rStyle w:val="Refdenotaalpie"/>
        </w:rPr>
        <w:footnoteRef/>
      </w:r>
      <w:r>
        <w:t xml:space="preserve"> Un alumno pertenecía al Campus de Almería</w:t>
      </w:r>
    </w:p>
  </w:footnote>
  <w:footnote w:id="2">
    <w:p w:rsidR="006F0699" w:rsidRDefault="006F0699" w:rsidP="006F0699">
      <w:pPr>
        <w:pStyle w:val="Textonotapie"/>
      </w:pPr>
      <w:r>
        <w:rPr>
          <w:rStyle w:val="Refdenotaalpie"/>
        </w:rPr>
        <w:footnoteRef/>
      </w:r>
      <w:r>
        <w:t xml:space="preserve"> Se realizó un estudio de necesidades y el primer censo de estudiantes con discapacidad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4306"/>
    <w:multiLevelType w:val="hybridMultilevel"/>
    <w:tmpl w:val="AAA4F46E"/>
    <w:lvl w:ilvl="0" w:tplc="052239E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52BC3772"/>
    <w:multiLevelType w:val="hybridMultilevel"/>
    <w:tmpl w:val="9DC665BE"/>
    <w:lvl w:ilvl="0" w:tplc="164CE2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9"/>
    <w:rsid w:val="00050AC9"/>
    <w:rsid w:val="005E7302"/>
    <w:rsid w:val="006F0699"/>
    <w:rsid w:val="0073368B"/>
    <w:rsid w:val="00924366"/>
    <w:rsid w:val="00A804D3"/>
    <w:rsid w:val="00AD226B"/>
    <w:rsid w:val="00B669AB"/>
    <w:rsid w:val="00CE1DA0"/>
    <w:rsid w:val="00F81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99"/>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6F0699"/>
    <w:pPr>
      <w:keepNext/>
      <w:outlineLvl w:val="3"/>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0699"/>
    <w:rPr>
      <w:rFonts w:ascii="Arial" w:eastAsia="Times New Roman" w:hAnsi="Arial" w:cs="Times New Roman"/>
      <w:b/>
      <w:sz w:val="14"/>
      <w:szCs w:val="20"/>
      <w:lang w:val="es-ES_tradnl" w:eastAsia="es-ES"/>
    </w:rPr>
  </w:style>
  <w:style w:type="paragraph" w:styleId="Piedepgina">
    <w:name w:val="footer"/>
    <w:basedOn w:val="Normal"/>
    <w:link w:val="PiedepginaCar"/>
    <w:rsid w:val="006F0699"/>
    <w:pPr>
      <w:tabs>
        <w:tab w:val="center" w:pos="4252"/>
        <w:tab w:val="right" w:pos="8504"/>
      </w:tabs>
    </w:pPr>
  </w:style>
  <w:style w:type="character" w:customStyle="1" w:styleId="PiedepginaCar">
    <w:name w:val="Pie de página Car"/>
    <w:basedOn w:val="Fuentedeprrafopredeter"/>
    <w:link w:val="Piedepgina"/>
    <w:rsid w:val="006F0699"/>
    <w:rPr>
      <w:rFonts w:ascii="Times New Roman" w:eastAsia="Times New Roman" w:hAnsi="Times New Roman" w:cs="Times New Roman"/>
      <w:sz w:val="20"/>
      <w:szCs w:val="20"/>
      <w:lang w:eastAsia="es-ES"/>
    </w:rPr>
  </w:style>
  <w:style w:type="character" w:styleId="Hipervnculo">
    <w:name w:val="Hyperlink"/>
    <w:rsid w:val="006F0699"/>
    <w:rPr>
      <w:color w:val="0000FF"/>
      <w:u w:val="single"/>
    </w:rPr>
  </w:style>
  <w:style w:type="paragraph" w:styleId="Textonotapie">
    <w:name w:val="footnote text"/>
    <w:basedOn w:val="Normal"/>
    <w:link w:val="TextonotapieCar"/>
    <w:semiHidden/>
    <w:rsid w:val="006F0699"/>
  </w:style>
  <w:style w:type="character" w:customStyle="1" w:styleId="TextonotapieCar">
    <w:name w:val="Texto nota pie Car"/>
    <w:basedOn w:val="Fuentedeprrafopredeter"/>
    <w:link w:val="Textonotapie"/>
    <w:semiHidden/>
    <w:rsid w:val="006F0699"/>
    <w:rPr>
      <w:rFonts w:ascii="Times New Roman" w:eastAsia="Times New Roman" w:hAnsi="Times New Roman" w:cs="Times New Roman"/>
      <w:sz w:val="20"/>
      <w:szCs w:val="20"/>
      <w:lang w:eastAsia="es-ES"/>
    </w:rPr>
  </w:style>
  <w:style w:type="character" w:styleId="Refdenotaalpie">
    <w:name w:val="footnote reference"/>
    <w:rsid w:val="006F0699"/>
    <w:rPr>
      <w:vertAlign w:val="superscript"/>
    </w:rPr>
  </w:style>
  <w:style w:type="character" w:styleId="Nmerodepgina">
    <w:name w:val="page number"/>
    <w:basedOn w:val="Fuentedeprrafopredeter"/>
    <w:rsid w:val="006F0699"/>
  </w:style>
  <w:style w:type="paragraph" w:styleId="Textoindependiente">
    <w:name w:val="Body Text"/>
    <w:basedOn w:val="Normal"/>
    <w:link w:val="TextoindependienteCar"/>
    <w:rsid w:val="006F0699"/>
    <w:pPr>
      <w:suppressAutoHyphens/>
      <w:spacing w:after="120"/>
    </w:pPr>
    <w:rPr>
      <w:sz w:val="24"/>
      <w:szCs w:val="24"/>
      <w:lang w:eastAsia="ar-SA"/>
    </w:rPr>
  </w:style>
  <w:style w:type="character" w:customStyle="1" w:styleId="TextoindependienteCar">
    <w:name w:val="Texto independiente Car"/>
    <w:basedOn w:val="Fuentedeprrafopredeter"/>
    <w:link w:val="Textoindependiente"/>
    <w:rsid w:val="006F0699"/>
    <w:rPr>
      <w:rFonts w:ascii="Times New Roman" w:eastAsia="Times New Roman" w:hAnsi="Times New Roman" w:cs="Times New Roman"/>
      <w:sz w:val="24"/>
      <w:szCs w:val="24"/>
      <w:lang w:eastAsia="ar-SA"/>
    </w:rPr>
  </w:style>
  <w:style w:type="paragraph" w:styleId="Lista">
    <w:name w:val="List"/>
    <w:basedOn w:val="Textoindependiente"/>
    <w:rsid w:val="006F0699"/>
    <w:rPr>
      <w:rFonts w:cs="Lohit Hindi"/>
    </w:rPr>
  </w:style>
  <w:style w:type="paragraph" w:styleId="Sangradetextonormal">
    <w:name w:val="Body Text Indent"/>
    <w:basedOn w:val="Normal"/>
    <w:link w:val="SangradetextonormalCar"/>
    <w:rsid w:val="006F0699"/>
    <w:pPr>
      <w:suppressAutoHyphens/>
      <w:spacing w:after="120"/>
      <w:ind w:left="283"/>
    </w:pPr>
    <w:rPr>
      <w:sz w:val="24"/>
      <w:szCs w:val="24"/>
      <w:lang w:eastAsia="ar-SA"/>
    </w:rPr>
  </w:style>
  <w:style w:type="character" w:customStyle="1" w:styleId="SangradetextonormalCar">
    <w:name w:val="Sangría de texto normal Car"/>
    <w:basedOn w:val="Fuentedeprrafopredeter"/>
    <w:link w:val="Sangradetextonormal"/>
    <w:rsid w:val="006F0699"/>
    <w:rPr>
      <w:rFonts w:ascii="Times New Roman" w:eastAsia="Times New Roman" w:hAnsi="Times New Roman" w:cs="Times New Roman"/>
      <w:sz w:val="24"/>
      <w:szCs w:val="24"/>
      <w:lang w:eastAsia="ar-SA"/>
    </w:rPr>
  </w:style>
  <w:style w:type="paragraph" w:styleId="Epgrafe">
    <w:name w:val="caption"/>
    <w:basedOn w:val="Normal"/>
    <w:next w:val="Normal"/>
    <w:qFormat/>
    <w:rsid w:val="006F0699"/>
    <w:pPr>
      <w:suppressAutoHyphens/>
    </w:pPr>
    <w:rPr>
      <w:b/>
      <w:bCs/>
      <w:lang w:eastAsia="ar-SA"/>
    </w:rPr>
  </w:style>
  <w:style w:type="paragraph" w:styleId="Lista2">
    <w:name w:val="List 2"/>
    <w:basedOn w:val="Normal"/>
    <w:rsid w:val="006F0699"/>
    <w:pPr>
      <w:suppressAutoHyphens/>
      <w:ind w:left="566" w:hanging="283"/>
    </w:pPr>
    <w:rPr>
      <w:sz w:val="24"/>
      <w:szCs w:val="24"/>
      <w:lang w:eastAsia="ar-SA"/>
    </w:rPr>
  </w:style>
  <w:style w:type="paragraph" w:styleId="Textoindependienteprimerasangra">
    <w:name w:val="Body Text First Indent"/>
    <w:basedOn w:val="Textoindependiente"/>
    <w:link w:val="TextoindependienteprimerasangraCar"/>
    <w:rsid w:val="006F0699"/>
    <w:pPr>
      <w:ind w:firstLine="210"/>
    </w:pPr>
  </w:style>
  <w:style w:type="character" w:customStyle="1" w:styleId="TextoindependienteprimerasangraCar">
    <w:name w:val="Texto independiente primera sangría Car"/>
    <w:basedOn w:val="TextoindependienteCar"/>
    <w:link w:val="Textoindependienteprimerasangra"/>
    <w:rsid w:val="006F0699"/>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rsid w:val="006F0699"/>
    <w:pPr>
      <w:ind w:firstLine="210"/>
    </w:pPr>
  </w:style>
  <w:style w:type="character" w:customStyle="1" w:styleId="Textoindependienteprimerasangra2Car">
    <w:name w:val="Texto independiente primera sangría 2 Car"/>
    <w:basedOn w:val="SangradetextonormalCar"/>
    <w:link w:val="Textoindependienteprimerasangra2"/>
    <w:rsid w:val="006F0699"/>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6F0699"/>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69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99"/>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6F0699"/>
    <w:pPr>
      <w:keepNext/>
      <w:outlineLvl w:val="3"/>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F0699"/>
    <w:rPr>
      <w:rFonts w:ascii="Arial" w:eastAsia="Times New Roman" w:hAnsi="Arial" w:cs="Times New Roman"/>
      <w:b/>
      <w:sz w:val="14"/>
      <w:szCs w:val="20"/>
      <w:lang w:val="es-ES_tradnl" w:eastAsia="es-ES"/>
    </w:rPr>
  </w:style>
  <w:style w:type="paragraph" w:styleId="Piedepgina">
    <w:name w:val="footer"/>
    <w:basedOn w:val="Normal"/>
    <w:link w:val="PiedepginaCar"/>
    <w:rsid w:val="006F0699"/>
    <w:pPr>
      <w:tabs>
        <w:tab w:val="center" w:pos="4252"/>
        <w:tab w:val="right" w:pos="8504"/>
      </w:tabs>
    </w:pPr>
  </w:style>
  <w:style w:type="character" w:customStyle="1" w:styleId="PiedepginaCar">
    <w:name w:val="Pie de página Car"/>
    <w:basedOn w:val="Fuentedeprrafopredeter"/>
    <w:link w:val="Piedepgina"/>
    <w:rsid w:val="006F0699"/>
    <w:rPr>
      <w:rFonts w:ascii="Times New Roman" w:eastAsia="Times New Roman" w:hAnsi="Times New Roman" w:cs="Times New Roman"/>
      <w:sz w:val="20"/>
      <w:szCs w:val="20"/>
      <w:lang w:eastAsia="es-ES"/>
    </w:rPr>
  </w:style>
  <w:style w:type="character" w:styleId="Hipervnculo">
    <w:name w:val="Hyperlink"/>
    <w:rsid w:val="006F0699"/>
    <w:rPr>
      <w:color w:val="0000FF"/>
      <w:u w:val="single"/>
    </w:rPr>
  </w:style>
  <w:style w:type="paragraph" w:styleId="Textonotapie">
    <w:name w:val="footnote text"/>
    <w:basedOn w:val="Normal"/>
    <w:link w:val="TextonotapieCar"/>
    <w:semiHidden/>
    <w:rsid w:val="006F0699"/>
  </w:style>
  <w:style w:type="character" w:customStyle="1" w:styleId="TextonotapieCar">
    <w:name w:val="Texto nota pie Car"/>
    <w:basedOn w:val="Fuentedeprrafopredeter"/>
    <w:link w:val="Textonotapie"/>
    <w:semiHidden/>
    <w:rsid w:val="006F0699"/>
    <w:rPr>
      <w:rFonts w:ascii="Times New Roman" w:eastAsia="Times New Roman" w:hAnsi="Times New Roman" w:cs="Times New Roman"/>
      <w:sz w:val="20"/>
      <w:szCs w:val="20"/>
      <w:lang w:eastAsia="es-ES"/>
    </w:rPr>
  </w:style>
  <w:style w:type="character" w:styleId="Refdenotaalpie">
    <w:name w:val="footnote reference"/>
    <w:rsid w:val="006F0699"/>
    <w:rPr>
      <w:vertAlign w:val="superscript"/>
    </w:rPr>
  </w:style>
  <w:style w:type="character" w:styleId="Nmerodepgina">
    <w:name w:val="page number"/>
    <w:basedOn w:val="Fuentedeprrafopredeter"/>
    <w:rsid w:val="006F0699"/>
  </w:style>
  <w:style w:type="paragraph" w:styleId="Textoindependiente">
    <w:name w:val="Body Text"/>
    <w:basedOn w:val="Normal"/>
    <w:link w:val="TextoindependienteCar"/>
    <w:rsid w:val="006F0699"/>
    <w:pPr>
      <w:suppressAutoHyphens/>
      <w:spacing w:after="120"/>
    </w:pPr>
    <w:rPr>
      <w:sz w:val="24"/>
      <w:szCs w:val="24"/>
      <w:lang w:eastAsia="ar-SA"/>
    </w:rPr>
  </w:style>
  <w:style w:type="character" w:customStyle="1" w:styleId="TextoindependienteCar">
    <w:name w:val="Texto independiente Car"/>
    <w:basedOn w:val="Fuentedeprrafopredeter"/>
    <w:link w:val="Textoindependiente"/>
    <w:rsid w:val="006F0699"/>
    <w:rPr>
      <w:rFonts w:ascii="Times New Roman" w:eastAsia="Times New Roman" w:hAnsi="Times New Roman" w:cs="Times New Roman"/>
      <w:sz w:val="24"/>
      <w:szCs w:val="24"/>
      <w:lang w:eastAsia="ar-SA"/>
    </w:rPr>
  </w:style>
  <w:style w:type="paragraph" w:styleId="Lista">
    <w:name w:val="List"/>
    <w:basedOn w:val="Textoindependiente"/>
    <w:rsid w:val="006F0699"/>
    <w:rPr>
      <w:rFonts w:cs="Lohit Hindi"/>
    </w:rPr>
  </w:style>
  <w:style w:type="paragraph" w:styleId="Sangradetextonormal">
    <w:name w:val="Body Text Indent"/>
    <w:basedOn w:val="Normal"/>
    <w:link w:val="SangradetextonormalCar"/>
    <w:rsid w:val="006F0699"/>
    <w:pPr>
      <w:suppressAutoHyphens/>
      <w:spacing w:after="120"/>
      <w:ind w:left="283"/>
    </w:pPr>
    <w:rPr>
      <w:sz w:val="24"/>
      <w:szCs w:val="24"/>
      <w:lang w:eastAsia="ar-SA"/>
    </w:rPr>
  </w:style>
  <w:style w:type="character" w:customStyle="1" w:styleId="SangradetextonormalCar">
    <w:name w:val="Sangría de texto normal Car"/>
    <w:basedOn w:val="Fuentedeprrafopredeter"/>
    <w:link w:val="Sangradetextonormal"/>
    <w:rsid w:val="006F0699"/>
    <w:rPr>
      <w:rFonts w:ascii="Times New Roman" w:eastAsia="Times New Roman" w:hAnsi="Times New Roman" w:cs="Times New Roman"/>
      <w:sz w:val="24"/>
      <w:szCs w:val="24"/>
      <w:lang w:eastAsia="ar-SA"/>
    </w:rPr>
  </w:style>
  <w:style w:type="paragraph" w:styleId="Epgrafe">
    <w:name w:val="caption"/>
    <w:basedOn w:val="Normal"/>
    <w:next w:val="Normal"/>
    <w:qFormat/>
    <w:rsid w:val="006F0699"/>
    <w:pPr>
      <w:suppressAutoHyphens/>
    </w:pPr>
    <w:rPr>
      <w:b/>
      <w:bCs/>
      <w:lang w:eastAsia="ar-SA"/>
    </w:rPr>
  </w:style>
  <w:style w:type="paragraph" w:styleId="Lista2">
    <w:name w:val="List 2"/>
    <w:basedOn w:val="Normal"/>
    <w:rsid w:val="006F0699"/>
    <w:pPr>
      <w:suppressAutoHyphens/>
      <w:ind w:left="566" w:hanging="283"/>
    </w:pPr>
    <w:rPr>
      <w:sz w:val="24"/>
      <w:szCs w:val="24"/>
      <w:lang w:eastAsia="ar-SA"/>
    </w:rPr>
  </w:style>
  <w:style w:type="paragraph" w:styleId="Textoindependienteprimerasangra">
    <w:name w:val="Body Text First Indent"/>
    <w:basedOn w:val="Textoindependiente"/>
    <w:link w:val="TextoindependienteprimerasangraCar"/>
    <w:rsid w:val="006F0699"/>
    <w:pPr>
      <w:ind w:firstLine="210"/>
    </w:pPr>
  </w:style>
  <w:style w:type="character" w:customStyle="1" w:styleId="TextoindependienteprimerasangraCar">
    <w:name w:val="Texto independiente primera sangría Car"/>
    <w:basedOn w:val="TextoindependienteCar"/>
    <w:link w:val="Textoindependienteprimerasangra"/>
    <w:rsid w:val="006F0699"/>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rsid w:val="006F0699"/>
    <w:pPr>
      <w:ind w:firstLine="210"/>
    </w:pPr>
  </w:style>
  <w:style w:type="character" w:customStyle="1" w:styleId="Textoindependienteprimerasangra2Car">
    <w:name w:val="Texto independiente primera sangría 2 Car"/>
    <w:basedOn w:val="SangradetextonormalCar"/>
    <w:link w:val="Textoindependienteprimerasangra2"/>
    <w:rsid w:val="006F0699"/>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6F0699"/>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69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2015-10-08T08:36:00Z</dcterms:created>
  <dcterms:modified xsi:type="dcterms:W3CDTF">2015-10-08T08:59:00Z</dcterms:modified>
</cp:coreProperties>
</file>